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89" w:rsidRPr="00BB09CA" w:rsidRDefault="00832C5D" w:rsidP="00FA343A">
      <w:pPr>
        <w:jc w:val="both"/>
        <w:rPr>
          <w:b/>
          <w:u w:val="single"/>
        </w:rPr>
      </w:pPr>
      <w:r w:rsidRPr="00BB09CA">
        <w:rPr>
          <w:b/>
          <w:u w:val="single"/>
        </w:rPr>
        <w:t>ВНИМАНИЕ</w:t>
      </w:r>
    </w:p>
    <w:p w:rsidR="00884B8E" w:rsidRDefault="00884B8E" w:rsidP="00FA343A">
      <w:pPr>
        <w:jc w:val="both"/>
      </w:pPr>
      <w:r>
        <w:t>Перед проведением сварочных работ внимательно прочитайте указания по безопасности, п</w:t>
      </w:r>
      <w:r w:rsidR="00E50AB2">
        <w:t>риведенные в данной инструкции.</w:t>
      </w:r>
      <w:r w:rsidR="009D3444">
        <w:t xml:space="preserve"> </w:t>
      </w:r>
      <w:r w:rsidR="00E50AB2">
        <w:t>Несоблюдение нижеизложенных правил</w:t>
      </w:r>
      <w:r w:rsidR="009D3444">
        <w:t xml:space="preserve"> </w:t>
      </w:r>
      <w:r w:rsidR="00E50AB2">
        <w:t>сд</w:t>
      </w:r>
      <w:r w:rsidR="009D3444">
        <w:t>е</w:t>
      </w:r>
      <w:r w:rsidR="00E50AB2">
        <w:t>лает неэффективной систему безопасности</w:t>
      </w:r>
      <w:proofErr w:type="gramStart"/>
      <w:r w:rsidR="00E50AB2">
        <w:t xml:space="preserve"> ,</w:t>
      </w:r>
      <w:proofErr w:type="gramEnd"/>
      <w:r w:rsidR="00E50AB2">
        <w:t xml:space="preserve"> предусмотренную производителем, что, в свою очередь, может стать причиной тяжелых травм (удар электрическим током) либо нанести ущерб имуществу (пожар).</w:t>
      </w:r>
      <w:bookmarkStart w:id="0" w:name="_GoBack"/>
      <w:bookmarkEnd w:id="0"/>
    </w:p>
    <w:p w:rsidR="00E50AB2" w:rsidRPr="00BB09CA" w:rsidRDefault="00832C5D" w:rsidP="00FA343A">
      <w:pPr>
        <w:jc w:val="center"/>
        <w:rPr>
          <w:b/>
          <w:sz w:val="24"/>
          <w:szCs w:val="24"/>
        </w:rPr>
      </w:pPr>
      <w:r w:rsidRPr="00BB09CA">
        <w:rPr>
          <w:b/>
          <w:sz w:val="24"/>
          <w:szCs w:val="24"/>
        </w:rPr>
        <w:t>МЕРЫ БЕЗОПАСНОСТИ ПРИ РАБОТЕ С ОБОРУДОВАНИЕМ</w:t>
      </w:r>
    </w:p>
    <w:p w:rsidR="00E50AB2" w:rsidRDefault="00E50AB2" w:rsidP="00FA343A">
      <w:pPr>
        <w:pStyle w:val="a3"/>
        <w:numPr>
          <w:ilvl w:val="0"/>
          <w:numId w:val="1"/>
        </w:numPr>
        <w:jc w:val="both"/>
      </w:pPr>
      <w:r>
        <w:t>Избегайте прямых контактов со сварочным контуром. В состоянии покоя ток, вырабатываемый генератором, может быть опасен.</w:t>
      </w:r>
    </w:p>
    <w:p w:rsidR="00E50AB2" w:rsidRDefault="00E50AB2" w:rsidP="00FA343A">
      <w:pPr>
        <w:pStyle w:val="a3"/>
        <w:numPr>
          <w:ilvl w:val="0"/>
          <w:numId w:val="1"/>
        </w:numPr>
        <w:jc w:val="both"/>
      </w:pPr>
      <w:r>
        <w:t>Перед</w:t>
      </w:r>
      <w:r w:rsidR="00E75B4F">
        <w:t xml:space="preserve"> </w:t>
      </w:r>
      <w:r>
        <w:t xml:space="preserve"> установкой аппарата и перед выполнением любой операции проверки или ремонта отсоединяйте аппарат от розетки питания.</w:t>
      </w:r>
    </w:p>
    <w:p w:rsidR="00E50AB2" w:rsidRDefault="00E50AB2" w:rsidP="00FA343A">
      <w:pPr>
        <w:pStyle w:val="a3"/>
        <w:numPr>
          <w:ilvl w:val="0"/>
          <w:numId w:val="1"/>
        </w:numPr>
        <w:jc w:val="both"/>
      </w:pPr>
      <w:r>
        <w:t>Электрическое подсоединение производите в соответствии с общими нормами безопасности.</w:t>
      </w:r>
    </w:p>
    <w:p w:rsidR="00E50AB2" w:rsidRDefault="00E50AB2" w:rsidP="00FA343A">
      <w:pPr>
        <w:pStyle w:val="a3"/>
        <w:numPr>
          <w:ilvl w:val="0"/>
          <w:numId w:val="1"/>
        </w:numPr>
        <w:jc w:val="both"/>
      </w:pPr>
      <w:r>
        <w:t>Данный сварочный аппарат должен быть заземлен.</w:t>
      </w:r>
    </w:p>
    <w:p w:rsidR="00E50AB2" w:rsidRDefault="00E50AB2" w:rsidP="00FA343A">
      <w:pPr>
        <w:pStyle w:val="a3"/>
        <w:numPr>
          <w:ilvl w:val="0"/>
          <w:numId w:val="1"/>
        </w:numPr>
        <w:jc w:val="both"/>
      </w:pPr>
      <w:r>
        <w:t>Убедитесь в правильном заземлении розетки питания.</w:t>
      </w:r>
    </w:p>
    <w:p w:rsidR="00E50AB2" w:rsidRDefault="00E50AB2" w:rsidP="00FA343A">
      <w:pPr>
        <w:pStyle w:val="a3"/>
        <w:numPr>
          <w:ilvl w:val="0"/>
          <w:numId w:val="1"/>
        </w:numPr>
        <w:jc w:val="both"/>
      </w:pPr>
      <w:r>
        <w:t>Не используйте аппарат в мокрых или влажных помещениях. Не выполняйте сварку под дождем.</w:t>
      </w:r>
    </w:p>
    <w:p w:rsidR="00E50AB2" w:rsidRDefault="00A1142A" w:rsidP="00FA343A">
      <w:pPr>
        <w:pStyle w:val="a3"/>
        <w:numPr>
          <w:ilvl w:val="0"/>
          <w:numId w:val="1"/>
        </w:numPr>
        <w:jc w:val="both"/>
      </w:pPr>
      <w:r>
        <w:t>Не работайте с кабелями с поврежденной изоляцией или ослабленными соединениями.</w:t>
      </w:r>
    </w:p>
    <w:p w:rsidR="00A1142A" w:rsidRDefault="00A1142A" w:rsidP="00FA343A">
      <w:pPr>
        <w:pStyle w:val="a3"/>
        <w:numPr>
          <w:ilvl w:val="0"/>
          <w:numId w:val="1"/>
        </w:numPr>
        <w:jc w:val="both"/>
      </w:pPr>
      <w:r>
        <w:t>Не производите сварку на контейнерах, емкостях или трубах, содержащих легковоспламеняющиеся материалы, газы или горючие жидкости.</w:t>
      </w:r>
    </w:p>
    <w:p w:rsidR="00A1142A" w:rsidRDefault="00A1142A" w:rsidP="00FA343A">
      <w:pPr>
        <w:pStyle w:val="a3"/>
        <w:numPr>
          <w:ilvl w:val="0"/>
          <w:numId w:val="1"/>
        </w:numPr>
        <w:jc w:val="both"/>
      </w:pPr>
      <w:r>
        <w:t>Избегайте сварки материалов, очищенных хлорсодержащими растворителями и вблизи от таких растворителей.</w:t>
      </w:r>
    </w:p>
    <w:p w:rsidR="00A1142A" w:rsidRDefault="00A1142A" w:rsidP="00FA343A">
      <w:pPr>
        <w:pStyle w:val="a3"/>
        <w:numPr>
          <w:ilvl w:val="0"/>
          <w:numId w:val="1"/>
        </w:numPr>
        <w:jc w:val="both"/>
      </w:pPr>
      <w:r>
        <w:t>Удаляйте из зоны проведения работ все легковоспламеняющиеся материалы (дерево, бумагу и т.д.).</w:t>
      </w:r>
    </w:p>
    <w:p w:rsidR="00A1142A" w:rsidRDefault="00A1142A" w:rsidP="00FA343A">
      <w:pPr>
        <w:pStyle w:val="a3"/>
        <w:numPr>
          <w:ilvl w:val="0"/>
          <w:numId w:val="1"/>
        </w:numPr>
        <w:jc w:val="both"/>
      </w:pPr>
      <w:r>
        <w:t>Следите за обеспечением достаточного воздухообмена или сре</w:t>
      </w:r>
      <w:proofErr w:type="gramStart"/>
      <w:r>
        <w:t>дств дл</w:t>
      </w:r>
      <w:proofErr w:type="gramEnd"/>
      <w:r>
        <w:t>я удаления сварочного дыма.</w:t>
      </w:r>
    </w:p>
    <w:p w:rsidR="00A1142A" w:rsidRDefault="00A1142A" w:rsidP="00FA343A">
      <w:pPr>
        <w:pStyle w:val="a3"/>
        <w:numPr>
          <w:ilvl w:val="0"/>
          <w:numId w:val="1"/>
        </w:numPr>
        <w:jc w:val="both"/>
      </w:pPr>
      <w:r>
        <w:t>Защищайте глаза с помощью фильтрующих очков, установленных на маску или каску. Используйте специальную одежду или перчатки для защиты открытых участков кожи от ультрафиолетовых лучей дуги.</w:t>
      </w:r>
    </w:p>
    <w:p w:rsidR="00A1142A" w:rsidRDefault="00A1142A" w:rsidP="00FA343A">
      <w:pPr>
        <w:pStyle w:val="a3"/>
        <w:numPr>
          <w:ilvl w:val="0"/>
          <w:numId w:val="1"/>
        </w:numPr>
        <w:jc w:val="both"/>
      </w:pPr>
      <w:r>
        <w:t>Не используйте сварочный аппарат для размораживания труб.</w:t>
      </w:r>
    </w:p>
    <w:p w:rsidR="00A1142A" w:rsidRDefault="00A1142A" w:rsidP="00FA343A">
      <w:pPr>
        <w:pStyle w:val="a3"/>
        <w:numPr>
          <w:ilvl w:val="0"/>
          <w:numId w:val="1"/>
        </w:numPr>
        <w:jc w:val="both"/>
      </w:pPr>
      <w:r>
        <w:t>Во избежание опрокидывания аппарата устанавливайте его на ровных поверхностях.</w:t>
      </w:r>
    </w:p>
    <w:p w:rsidR="00832C5D" w:rsidRDefault="00832C5D" w:rsidP="00FA343A">
      <w:pPr>
        <w:jc w:val="both"/>
      </w:pPr>
    </w:p>
    <w:p w:rsidR="00832C5D" w:rsidRDefault="00832C5D" w:rsidP="00FA343A">
      <w:pPr>
        <w:jc w:val="both"/>
      </w:pPr>
    </w:p>
    <w:p w:rsidR="00832C5D" w:rsidRDefault="00832C5D" w:rsidP="00FA343A">
      <w:pPr>
        <w:jc w:val="both"/>
      </w:pPr>
    </w:p>
    <w:p w:rsidR="00832C5D" w:rsidRDefault="00832C5D" w:rsidP="00FA343A">
      <w:pPr>
        <w:jc w:val="both"/>
      </w:pPr>
    </w:p>
    <w:p w:rsidR="00832C5D" w:rsidRDefault="00832C5D" w:rsidP="00FA343A">
      <w:pPr>
        <w:jc w:val="both"/>
      </w:pPr>
    </w:p>
    <w:p w:rsidR="00832C5D" w:rsidRDefault="00832C5D" w:rsidP="00FA343A">
      <w:pPr>
        <w:jc w:val="both"/>
      </w:pPr>
    </w:p>
    <w:p w:rsidR="00832C5D" w:rsidRDefault="00832C5D" w:rsidP="00FA343A">
      <w:pPr>
        <w:jc w:val="both"/>
      </w:pPr>
    </w:p>
    <w:p w:rsidR="00832C5D" w:rsidRDefault="00832C5D" w:rsidP="00FA343A">
      <w:pPr>
        <w:jc w:val="both"/>
      </w:pPr>
    </w:p>
    <w:p w:rsidR="00A1142A" w:rsidRPr="00BB09CA" w:rsidRDefault="00A1142A" w:rsidP="00FA343A">
      <w:pPr>
        <w:jc w:val="center"/>
        <w:rPr>
          <w:b/>
          <w:sz w:val="24"/>
          <w:szCs w:val="24"/>
        </w:rPr>
      </w:pPr>
      <w:r w:rsidRPr="00BB09CA">
        <w:rPr>
          <w:b/>
          <w:sz w:val="24"/>
          <w:szCs w:val="24"/>
        </w:rPr>
        <w:lastRenderedPageBreak/>
        <w:t xml:space="preserve">ПОДСОЕДИНЕНИЕ, РЕГУЛИРОВКА И </w:t>
      </w:r>
      <w:r w:rsidR="00832C5D" w:rsidRPr="00BB09CA">
        <w:rPr>
          <w:b/>
          <w:sz w:val="24"/>
          <w:szCs w:val="24"/>
        </w:rPr>
        <w:t>УСТРОЙСТВА СИГНАЛИЗАЦИИ</w:t>
      </w:r>
    </w:p>
    <w:p w:rsidR="00832C5D" w:rsidRPr="00BB09CA" w:rsidRDefault="00832C5D" w:rsidP="00FA343A">
      <w:pPr>
        <w:jc w:val="both"/>
        <w:rPr>
          <w:b/>
        </w:rPr>
      </w:pPr>
      <w:r w:rsidRPr="00BB09CA">
        <w:rPr>
          <w:b/>
        </w:rPr>
        <w:t>Рис. А</w:t>
      </w:r>
    </w:p>
    <w:p w:rsidR="00832C5D" w:rsidRDefault="00832C5D" w:rsidP="00FA343A">
      <w:pPr>
        <w:jc w:val="both"/>
      </w:pPr>
      <w:r>
        <w:rPr>
          <w:noProof/>
          <w:lang w:eastAsia="zh-CN"/>
        </w:rPr>
        <w:drawing>
          <wp:inline distT="0" distB="0" distL="0" distR="0">
            <wp:extent cx="5181600" cy="174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5D" w:rsidRDefault="001D1D3A" w:rsidP="00FA343A">
      <w:pPr>
        <w:pStyle w:val="a3"/>
        <w:numPr>
          <w:ilvl w:val="0"/>
          <w:numId w:val="2"/>
        </w:numPr>
        <w:jc w:val="both"/>
      </w:pPr>
      <w:r>
        <w:t>Положительный разъем</w:t>
      </w:r>
      <w:proofErr w:type="gramStart"/>
      <w:r w:rsidR="00832C5D">
        <w:t xml:space="preserve"> </w:t>
      </w:r>
      <w:r w:rsidR="00832C5D" w:rsidRPr="00ED145C">
        <w:rPr>
          <w:b/>
        </w:rPr>
        <w:t>(+)</w:t>
      </w:r>
      <w:r w:rsidR="00832C5D">
        <w:t xml:space="preserve"> </w:t>
      </w:r>
      <w:proofErr w:type="gramEnd"/>
      <w:r w:rsidR="00832C5D">
        <w:t>для подсоединения сварочного кабеля.</w:t>
      </w:r>
    </w:p>
    <w:p w:rsidR="00832C5D" w:rsidRDefault="001D1D3A" w:rsidP="00FA343A">
      <w:pPr>
        <w:pStyle w:val="a3"/>
        <w:numPr>
          <w:ilvl w:val="0"/>
          <w:numId w:val="2"/>
        </w:numPr>
        <w:jc w:val="both"/>
      </w:pPr>
      <w:r>
        <w:t>Отрицательный разъем</w:t>
      </w:r>
      <w:proofErr w:type="gramStart"/>
      <w:r w:rsidR="00832C5D">
        <w:t xml:space="preserve"> </w:t>
      </w:r>
      <w:r w:rsidR="00832C5D" w:rsidRPr="00ED145C">
        <w:rPr>
          <w:b/>
        </w:rPr>
        <w:t>(-)</w:t>
      </w:r>
      <w:r w:rsidR="00832C5D">
        <w:t xml:space="preserve"> </w:t>
      </w:r>
      <w:proofErr w:type="gramEnd"/>
      <w:r w:rsidR="00832C5D">
        <w:t>для подсоединения обратного кабеля.</w:t>
      </w:r>
    </w:p>
    <w:p w:rsidR="00832C5D" w:rsidRDefault="00832C5D" w:rsidP="00FA343A">
      <w:pPr>
        <w:pStyle w:val="a3"/>
        <w:numPr>
          <w:ilvl w:val="0"/>
          <w:numId w:val="2"/>
        </w:numPr>
        <w:jc w:val="both"/>
      </w:pPr>
      <w:r>
        <w:t>Потенциометр регулирует сварочный ток, отображаемый на градированной шкале, в амперах. Позволяет выполнять регулировку и во время проведения сварочных работ.</w:t>
      </w:r>
    </w:p>
    <w:p w:rsidR="00832C5D" w:rsidRDefault="00832C5D" w:rsidP="00FA343A">
      <w:pPr>
        <w:pStyle w:val="a3"/>
        <w:numPr>
          <w:ilvl w:val="0"/>
          <w:numId w:val="2"/>
        </w:numPr>
        <w:jc w:val="both"/>
      </w:pPr>
      <w:r>
        <w:t>Индикатор термостатической защиты. Выключен, если сварочный аппарат работает нормально. Зажигание данного индикатора свидетельствует о том, что превышена температура внутри аппарата и сработала термическая защита. Сам аппарат при этом включен, но питание не подается до тех пор, пок</w:t>
      </w:r>
      <w:r w:rsidR="00DC68C9">
        <w:t>а не будет достигнута оптимальная</w:t>
      </w:r>
      <w:r>
        <w:t xml:space="preserve"> температура. После необходимого охлаждения</w:t>
      </w:r>
      <w:r w:rsidR="00DC68C9">
        <w:t>,</w:t>
      </w:r>
      <w:r>
        <w:t xml:space="preserve"> аппарат запускается автоматически.</w:t>
      </w:r>
    </w:p>
    <w:p w:rsidR="00832C5D" w:rsidRDefault="00832C5D" w:rsidP="00FA343A">
      <w:pPr>
        <w:pStyle w:val="a3"/>
        <w:numPr>
          <w:ilvl w:val="0"/>
          <w:numId w:val="2"/>
        </w:numPr>
        <w:jc w:val="both"/>
      </w:pPr>
      <w:r>
        <w:t>Тумблер включения/выключения аппарата.</w:t>
      </w:r>
    </w:p>
    <w:p w:rsidR="00832C5D" w:rsidRDefault="00832C5D" w:rsidP="00FA343A">
      <w:pPr>
        <w:pStyle w:val="a3"/>
        <w:numPr>
          <w:ilvl w:val="0"/>
          <w:numId w:val="2"/>
        </w:numPr>
        <w:jc w:val="both"/>
      </w:pPr>
      <w:r>
        <w:t>Питание.</w:t>
      </w:r>
    </w:p>
    <w:p w:rsidR="00832C5D" w:rsidRDefault="00FD42E8" w:rsidP="00FA343A">
      <w:pPr>
        <w:pStyle w:val="a3"/>
        <w:numPr>
          <w:ilvl w:val="0"/>
          <w:numId w:val="2"/>
        </w:numPr>
        <w:jc w:val="both"/>
      </w:pPr>
      <w:r>
        <w:t>Индикатор сварочного (силы)</w:t>
      </w:r>
      <w:r w:rsidR="00832C5D">
        <w:t xml:space="preserve"> тока.</w:t>
      </w:r>
    </w:p>
    <w:p w:rsidR="00832C5D" w:rsidRPr="00BB09CA" w:rsidRDefault="00832C5D" w:rsidP="00FA343A">
      <w:pPr>
        <w:jc w:val="center"/>
        <w:rPr>
          <w:b/>
          <w:sz w:val="24"/>
          <w:szCs w:val="24"/>
        </w:rPr>
      </w:pPr>
      <w:r w:rsidRPr="00BB09CA">
        <w:rPr>
          <w:b/>
          <w:sz w:val="24"/>
          <w:szCs w:val="24"/>
        </w:rPr>
        <w:t>ТЕХНИЧЕСКИЕ ДАННЫЕ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13832" w:rsidTr="0059231D">
        <w:tc>
          <w:tcPr>
            <w:tcW w:w="2392" w:type="dxa"/>
            <w:vAlign w:val="center"/>
          </w:tcPr>
          <w:p w:rsidR="00713832" w:rsidRDefault="00713832" w:rsidP="00FA343A">
            <w:pPr>
              <w:jc w:val="both"/>
            </w:pPr>
          </w:p>
        </w:tc>
        <w:tc>
          <w:tcPr>
            <w:tcW w:w="2393" w:type="dxa"/>
            <w:vAlign w:val="center"/>
          </w:tcPr>
          <w:p w:rsidR="00713832" w:rsidRPr="00713832" w:rsidRDefault="00713832" w:rsidP="00FA34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LV-200S</w:t>
            </w:r>
          </w:p>
        </w:tc>
        <w:tc>
          <w:tcPr>
            <w:tcW w:w="2393" w:type="dxa"/>
            <w:vAlign w:val="center"/>
          </w:tcPr>
          <w:p w:rsidR="00713832" w:rsidRPr="00713832" w:rsidRDefault="00713832" w:rsidP="00FA34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LV-220S</w:t>
            </w:r>
          </w:p>
        </w:tc>
        <w:tc>
          <w:tcPr>
            <w:tcW w:w="2393" w:type="dxa"/>
            <w:vAlign w:val="center"/>
          </w:tcPr>
          <w:p w:rsidR="00713832" w:rsidRPr="00713832" w:rsidRDefault="00713832" w:rsidP="00FA34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LV-250S</w:t>
            </w:r>
          </w:p>
        </w:tc>
      </w:tr>
      <w:tr w:rsidR="00713832" w:rsidTr="0059231D">
        <w:tc>
          <w:tcPr>
            <w:tcW w:w="2392" w:type="dxa"/>
            <w:vAlign w:val="center"/>
          </w:tcPr>
          <w:p w:rsidR="00713832" w:rsidRPr="00713832" w:rsidRDefault="00713832" w:rsidP="00FA343A">
            <w:pPr>
              <w:jc w:val="both"/>
            </w:pPr>
            <w:r>
              <w:t xml:space="preserve">Напряжение электропитания, </w:t>
            </w:r>
            <w:proofErr w:type="gramStart"/>
            <w:r>
              <w:t>В</w:t>
            </w:r>
            <w:proofErr w:type="gramEnd"/>
          </w:p>
        </w:tc>
        <w:tc>
          <w:tcPr>
            <w:tcW w:w="2393" w:type="dxa"/>
            <w:vAlign w:val="center"/>
          </w:tcPr>
          <w:p w:rsidR="00713832" w:rsidRDefault="00D32602" w:rsidP="00FA343A">
            <w:pPr>
              <w:jc w:val="both"/>
            </w:pPr>
            <w:r>
              <w:t>220</w:t>
            </w:r>
          </w:p>
        </w:tc>
        <w:tc>
          <w:tcPr>
            <w:tcW w:w="2393" w:type="dxa"/>
            <w:vAlign w:val="center"/>
          </w:tcPr>
          <w:p w:rsidR="00713832" w:rsidRDefault="00D32602" w:rsidP="00FA343A">
            <w:pPr>
              <w:jc w:val="both"/>
            </w:pPr>
            <w:r>
              <w:t>220</w:t>
            </w:r>
          </w:p>
        </w:tc>
        <w:tc>
          <w:tcPr>
            <w:tcW w:w="2393" w:type="dxa"/>
            <w:vAlign w:val="center"/>
          </w:tcPr>
          <w:p w:rsidR="00713832" w:rsidRDefault="00D32602" w:rsidP="00FA343A">
            <w:pPr>
              <w:jc w:val="both"/>
            </w:pPr>
            <w:r>
              <w:t>220</w:t>
            </w:r>
          </w:p>
        </w:tc>
      </w:tr>
      <w:tr w:rsidR="00713832" w:rsidTr="0059231D">
        <w:tc>
          <w:tcPr>
            <w:tcW w:w="2392" w:type="dxa"/>
            <w:vAlign w:val="center"/>
          </w:tcPr>
          <w:p w:rsidR="00713832" w:rsidRDefault="00713832" w:rsidP="00FA343A">
            <w:pPr>
              <w:jc w:val="both"/>
            </w:pPr>
            <w:r>
              <w:t xml:space="preserve">Частота тока с сети электропитания, </w:t>
            </w:r>
            <w:proofErr w:type="gramStart"/>
            <w:r>
              <w:t>Гц</w:t>
            </w:r>
            <w:proofErr w:type="gramEnd"/>
          </w:p>
        </w:tc>
        <w:tc>
          <w:tcPr>
            <w:tcW w:w="2393" w:type="dxa"/>
            <w:vAlign w:val="center"/>
          </w:tcPr>
          <w:p w:rsidR="00713832" w:rsidRDefault="00D32602" w:rsidP="00FA343A">
            <w:pPr>
              <w:jc w:val="both"/>
            </w:pPr>
            <w:r>
              <w:t>50/60</w:t>
            </w:r>
          </w:p>
        </w:tc>
        <w:tc>
          <w:tcPr>
            <w:tcW w:w="2393" w:type="dxa"/>
            <w:vAlign w:val="center"/>
          </w:tcPr>
          <w:p w:rsidR="00713832" w:rsidRDefault="00D32602" w:rsidP="00FA343A">
            <w:pPr>
              <w:jc w:val="both"/>
            </w:pPr>
            <w:r>
              <w:t>50/60</w:t>
            </w:r>
          </w:p>
        </w:tc>
        <w:tc>
          <w:tcPr>
            <w:tcW w:w="2393" w:type="dxa"/>
            <w:vAlign w:val="center"/>
          </w:tcPr>
          <w:p w:rsidR="00713832" w:rsidRDefault="00D32602" w:rsidP="00FA343A">
            <w:pPr>
              <w:jc w:val="both"/>
            </w:pPr>
            <w:r>
              <w:t>50/60</w:t>
            </w:r>
          </w:p>
        </w:tc>
      </w:tr>
      <w:tr w:rsidR="00713832" w:rsidTr="0059231D">
        <w:tc>
          <w:tcPr>
            <w:tcW w:w="2392" w:type="dxa"/>
            <w:vAlign w:val="center"/>
          </w:tcPr>
          <w:p w:rsidR="00713832" w:rsidRDefault="00713832" w:rsidP="00FA343A">
            <w:pPr>
              <w:jc w:val="both"/>
            </w:pPr>
            <w:r>
              <w:t>Диапазон регулирования тока, А</w:t>
            </w:r>
          </w:p>
        </w:tc>
        <w:tc>
          <w:tcPr>
            <w:tcW w:w="2393" w:type="dxa"/>
            <w:vAlign w:val="center"/>
          </w:tcPr>
          <w:p w:rsidR="00713832" w:rsidRDefault="00D32602" w:rsidP="00FA343A">
            <w:pPr>
              <w:jc w:val="both"/>
            </w:pPr>
            <w:r>
              <w:t>20/200</w:t>
            </w:r>
          </w:p>
        </w:tc>
        <w:tc>
          <w:tcPr>
            <w:tcW w:w="2393" w:type="dxa"/>
            <w:vAlign w:val="center"/>
          </w:tcPr>
          <w:p w:rsidR="00713832" w:rsidRDefault="00D32602" w:rsidP="00FA343A">
            <w:pPr>
              <w:jc w:val="both"/>
            </w:pPr>
            <w:r>
              <w:t>20/220</w:t>
            </w:r>
          </w:p>
        </w:tc>
        <w:tc>
          <w:tcPr>
            <w:tcW w:w="2393" w:type="dxa"/>
            <w:vAlign w:val="center"/>
          </w:tcPr>
          <w:p w:rsidR="00713832" w:rsidRDefault="00D32602" w:rsidP="00FA343A">
            <w:pPr>
              <w:jc w:val="both"/>
            </w:pPr>
            <w:r>
              <w:t>20/250</w:t>
            </w:r>
          </w:p>
        </w:tc>
      </w:tr>
      <w:tr w:rsidR="00713832" w:rsidTr="0059231D">
        <w:tc>
          <w:tcPr>
            <w:tcW w:w="2392" w:type="dxa"/>
            <w:vAlign w:val="center"/>
          </w:tcPr>
          <w:p w:rsidR="00713832" w:rsidRDefault="00713832" w:rsidP="00FA343A">
            <w:pPr>
              <w:jc w:val="both"/>
            </w:pPr>
            <w:r>
              <w:t>Рабочий цикл,</w:t>
            </w:r>
            <w:r w:rsidR="002D2915">
              <w:t xml:space="preserve"> </w:t>
            </w:r>
            <w:proofErr w:type="gramStart"/>
            <w:r w:rsidR="002D2915">
              <w:t>ПН</w:t>
            </w:r>
            <w:proofErr w:type="gramEnd"/>
            <w:r>
              <w:t xml:space="preserve"> (%)</w:t>
            </w:r>
          </w:p>
        </w:tc>
        <w:tc>
          <w:tcPr>
            <w:tcW w:w="2393" w:type="dxa"/>
            <w:vAlign w:val="center"/>
          </w:tcPr>
          <w:p w:rsidR="00713832" w:rsidRDefault="00D32602" w:rsidP="00FA343A">
            <w:pPr>
              <w:jc w:val="both"/>
            </w:pPr>
            <w:r>
              <w:t>60</w:t>
            </w:r>
          </w:p>
        </w:tc>
        <w:tc>
          <w:tcPr>
            <w:tcW w:w="2393" w:type="dxa"/>
            <w:vAlign w:val="center"/>
          </w:tcPr>
          <w:p w:rsidR="00713832" w:rsidRDefault="00D32602" w:rsidP="00FA343A">
            <w:pPr>
              <w:jc w:val="both"/>
            </w:pPr>
            <w:r>
              <w:t>60</w:t>
            </w:r>
          </w:p>
        </w:tc>
        <w:tc>
          <w:tcPr>
            <w:tcW w:w="2393" w:type="dxa"/>
            <w:vAlign w:val="center"/>
          </w:tcPr>
          <w:p w:rsidR="00713832" w:rsidRDefault="00D32602" w:rsidP="00FA343A">
            <w:pPr>
              <w:jc w:val="both"/>
            </w:pPr>
            <w:r>
              <w:t>60</w:t>
            </w:r>
          </w:p>
        </w:tc>
      </w:tr>
      <w:tr w:rsidR="00713832" w:rsidTr="0059231D">
        <w:tc>
          <w:tcPr>
            <w:tcW w:w="2392" w:type="dxa"/>
            <w:vAlign w:val="center"/>
          </w:tcPr>
          <w:p w:rsidR="00713832" w:rsidRDefault="00713832" w:rsidP="00FA343A">
            <w:pPr>
              <w:jc w:val="both"/>
            </w:pPr>
            <w:r>
              <w:t>КПД, %</w:t>
            </w:r>
          </w:p>
        </w:tc>
        <w:tc>
          <w:tcPr>
            <w:tcW w:w="2393" w:type="dxa"/>
            <w:vAlign w:val="center"/>
          </w:tcPr>
          <w:p w:rsidR="00713832" w:rsidRDefault="00D32602" w:rsidP="00FA343A">
            <w:pPr>
              <w:jc w:val="both"/>
            </w:pPr>
            <w:r>
              <w:t>85</w:t>
            </w:r>
          </w:p>
        </w:tc>
        <w:tc>
          <w:tcPr>
            <w:tcW w:w="2393" w:type="dxa"/>
            <w:vAlign w:val="center"/>
          </w:tcPr>
          <w:p w:rsidR="00713832" w:rsidRDefault="00D32602" w:rsidP="00FA343A">
            <w:pPr>
              <w:jc w:val="both"/>
            </w:pPr>
            <w:r>
              <w:t>85</w:t>
            </w:r>
          </w:p>
        </w:tc>
        <w:tc>
          <w:tcPr>
            <w:tcW w:w="2393" w:type="dxa"/>
            <w:vAlign w:val="center"/>
          </w:tcPr>
          <w:p w:rsidR="00713832" w:rsidRDefault="00D32602" w:rsidP="00FA343A">
            <w:pPr>
              <w:jc w:val="both"/>
            </w:pPr>
            <w:r>
              <w:t>85</w:t>
            </w:r>
          </w:p>
        </w:tc>
      </w:tr>
      <w:tr w:rsidR="00713832" w:rsidTr="0059231D">
        <w:tc>
          <w:tcPr>
            <w:tcW w:w="2392" w:type="dxa"/>
            <w:vAlign w:val="center"/>
          </w:tcPr>
          <w:p w:rsidR="00713832" w:rsidRDefault="00D32602" w:rsidP="00FA343A">
            <w:pPr>
              <w:jc w:val="both"/>
            </w:pPr>
            <w:r>
              <w:t>Коэффициент мощности</w:t>
            </w:r>
          </w:p>
        </w:tc>
        <w:tc>
          <w:tcPr>
            <w:tcW w:w="2393" w:type="dxa"/>
            <w:vAlign w:val="center"/>
          </w:tcPr>
          <w:p w:rsidR="00713832" w:rsidRDefault="00D32602" w:rsidP="00FA343A">
            <w:pPr>
              <w:jc w:val="both"/>
            </w:pPr>
            <w:r>
              <w:t>0,93</w:t>
            </w:r>
          </w:p>
        </w:tc>
        <w:tc>
          <w:tcPr>
            <w:tcW w:w="2393" w:type="dxa"/>
            <w:vAlign w:val="center"/>
          </w:tcPr>
          <w:p w:rsidR="00713832" w:rsidRDefault="00D32602" w:rsidP="00FA343A">
            <w:pPr>
              <w:jc w:val="both"/>
            </w:pPr>
            <w:r>
              <w:t>0,93</w:t>
            </w:r>
          </w:p>
        </w:tc>
        <w:tc>
          <w:tcPr>
            <w:tcW w:w="2393" w:type="dxa"/>
            <w:vAlign w:val="center"/>
          </w:tcPr>
          <w:p w:rsidR="00713832" w:rsidRDefault="00D32602" w:rsidP="00FA343A">
            <w:pPr>
              <w:jc w:val="both"/>
            </w:pPr>
            <w:r>
              <w:t>0,93</w:t>
            </w:r>
          </w:p>
        </w:tc>
      </w:tr>
      <w:tr w:rsidR="00713832" w:rsidTr="0059231D">
        <w:tc>
          <w:tcPr>
            <w:tcW w:w="2392" w:type="dxa"/>
            <w:vAlign w:val="center"/>
          </w:tcPr>
          <w:p w:rsidR="00713832" w:rsidRDefault="00D32602" w:rsidP="00FA343A">
            <w:pPr>
              <w:jc w:val="both"/>
            </w:pPr>
            <w:r>
              <w:t>Степень защиты</w:t>
            </w:r>
          </w:p>
        </w:tc>
        <w:tc>
          <w:tcPr>
            <w:tcW w:w="2393" w:type="dxa"/>
            <w:vAlign w:val="center"/>
          </w:tcPr>
          <w:p w:rsidR="00713832" w:rsidRPr="00D32602" w:rsidRDefault="00D32602" w:rsidP="00FA34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IP21S</w:t>
            </w:r>
          </w:p>
        </w:tc>
        <w:tc>
          <w:tcPr>
            <w:tcW w:w="2393" w:type="dxa"/>
            <w:vAlign w:val="center"/>
          </w:tcPr>
          <w:p w:rsidR="00713832" w:rsidRDefault="00D32602" w:rsidP="00FA343A">
            <w:pPr>
              <w:jc w:val="both"/>
            </w:pPr>
            <w:r>
              <w:rPr>
                <w:lang w:val="en-US"/>
              </w:rPr>
              <w:t>IP21S</w:t>
            </w:r>
          </w:p>
        </w:tc>
        <w:tc>
          <w:tcPr>
            <w:tcW w:w="2393" w:type="dxa"/>
            <w:vAlign w:val="center"/>
          </w:tcPr>
          <w:p w:rsidR="00713832" w:rsidRDefault="00D32602" w:rsidP="00FA343A">
            <w:pPr>
              <w:jc w:val="both"/>
            </w:pPr>
            <w:r>
              <w:rPr>
                <w:lang w:val="en-US"/>
              </w:rPr>
              <w:t>IP21S</w:t>
            </w:r>
          </w:p>
        </w:tc>
      </w:tr>
    </w:tbl>
    <w:p w:rsidR="00832C5D" w:rsidRDefault="00832C5D" w:rsidP="00FA343A">
      <w:pPr>
        <w:jc w:val="both"/>
        <w:rPr>
          <w:lang w:val="en-US"/>
        </w:rPr>
      </w:pPr>
    </w:p>
    <w:p w:rsidR="00D32602" w:rsidRDefault="00D32602" w:rsidP="00FA343A">
      <w:pPr>
        <w:jc w:val="both"/>
      </w:pPr>
      <w:r>
        <w:t>*Рабочий цикл: Указывает время, в течени</w:t>
      </w:r>
      <w:proofErr w:type="gramStart"/>
      <w:r>
        <w:t>и</w:t>
      </w:r>
      <w:proofErr w:type="gramEnd"/>
      <w:r>
        <w:t xml:space="preserve"> которого сварочный аппарат</w:t>
      </w:r>
      <w:r w:rsidR="007C753C">
        <w:t xml:space="preserve"> </w:t>
      </w:r>
      <w:r>
        <w:t xml:space="preserve">может вырабатывать соответствующий ток. Выражается </w:t>
      </w:r>
      <w:proofErr w:type="gramStart"/>
      <w:r>
        <w:t>в</w:t>
      </w:r>
      <w:proofErr w:type="gramEnd"/>
      <w:r>
        <w:t xml:space="preserve"> %, исходя из 10 мин. за цикл.</w:t>
      </w:r>
    </w:p>
    <w:p w:rsidR="00D32602" w:rsidRDefault="00D32602" w:rsidP="00FA343A">
      <w:pPr>
        <w:jc w:val="both"/>
      </w:pPr>
    </w:p>
    <w:p w:rsidR="00D32602" w:rsidRDefault="00D32602" w:rsidP="00FA343A">
      <w:pPr>
        <w:jc w:val="both"/>
      </w:pPr>
    </w:p>
    <w:p w:rsidR="00D32602" w:rsidRDefault="00D32602" w:rsidP="00FA343A">
      <w:pPr>
        <w:jc w:val="both"/>
      </w:pPr>
    </w:p>
    <w:p w:rsidR="00D32602" w:rsidRPr="00BB09CA" w:rsidRDefault="00D32602" w:rsidP="00FA343A">
      <w:pPr>
        <w:jc w:val="center"/>
        <w:rPr>
          <w:b/>
          <w:sz w:val="24"/>
          <w:szCs w:val="24"/>
        </w:rPr>
      </w:pPr>
      <w:r w:rsidRPr="00BB09CA">
        <w:rPr>
          <w:b/>
          <w:sz w:val="24"/>
          <w:szCs w:val="24"/>
        </w:rPr>
        <w:lastRenderedPageBreak/>
        <w:t>МЕСТО УСТАНОВКИ</w:t>
      </w:r>
    </w:p>
    <w:p w:rsidR="00D32602" w:rsidRDefault="00D32602" w:rsidP="00FA343A">
      <w:pPr>
        <w:jc w:val="both"/>
      </w:pPr>
      <w:r>
        <w:t xml:space="preserve">Необходимо </w:t>
      </w:r>
      <w:proofErr w:type="gramStart"/>
      <w:r>
        <w:t>разместить</w:t>
      </w:r>
      <w:proofErr w:type="gramEnd"/>
      <w:r>
        <w:t xml:space="preserve"> сварочный аппарат таким о</w:t>
      </w:r>
      <w:r w:rsidR="001C52AC">
        <w:t>бразом, чтобы отверстия для циркуляции</w:t>
      </w:r>
      <w:r>
        <w:t xml:space="preserve"> охлаждающего воздуха не были ничем заграждены (принудительная циркуляция вентилятором). Не допускается попадание агрессивных паров, пыли, влажности и т.д. в сварочный аппарат.</w:t>
      </w:r>
    </w:p>
    <w:p w:rsidR="00D32602" w:rsidRPr="00BB09CA" w:rsidRDefault="00D32602" w:rsidP="00FA343A">
      <w:pPr>
        <w:jc w:val="center"/>
        <w:rPr>
          <w:b/>
          <w:sz w:val="24"/>
          <w:szCs w:val="24"/>
        </w:rPr>
      </w:pPr>
      <w:r w:rsidRPr="00BB09CA">
        <w:rPr>
          <w:b/>
          <w:sz w:val="24"/>
          <w:szCs w:val="24"/>
        </w:rPr>
        <w:t>ПОДСОЕДИНЕНИЕ АППАРАТА К ПИТАЮЩЕЙ ЭЛЕКТРОСЕТИ</w:t>
      </w:r>
    </w:p>
    <w:p w:rsidR="00D32602" w:rsidRDefault="00D32602" w:rsidP="00FA343A">
      <w:pPr>
        <w:jc w:val="both"/>
      </w:pPr>
      <w:r>
        <w:t xml:space="preserve">Установить на питающий кабель </w:t>
      </w:r>
      <w:r w:rsidR="001515D2">
        <w:t xml:space="preserve">соответствующую требованиям нормативов штепсельную вилку (стандарт </w:t>
      </w:r>
      <w:r w:rsidR="001515D2" w:rsidRPr="001515D2">
        <w:t>2</w:t>
      </w:r>
      <w:r w:rsidR="001515D2">
        <w:rPr>
          <w:lang w:val="en-US"/>
        </w:rPr>
        <w:t>P</w:t>
      </w:r>
      <w:r w:rsidR="001515D2" w:rsidRPr="001515D2">
        <w:t>+</w:t>
      </w:r>
      <w:r w:rsidR="001515D2">
        <w:rPr>
          <w:lang w:val="en-US"/>
        </w:rPr>
        <w:t>T</w:t>
      </w:r>
      <w:r w:rsidR="001515D2" w:rsidRPr="001515D2">
        <w:t>)</w:t>
      </w:r>
      <w:r w:rsidR="001515D2">
        <w:t xml:space="preserve"> соответствующей </w:t>
      </w:r>
      <w:proofErr w:type="spellStart"/>
      <w:r w:rsidR="001515D2">
        <w:t>токопропускной</w:t>
      </w:r>
      <w:proofErr w:type="spellEnd"/>
      <w:r w:rsidR="001515D2">
        <w:t xml:space="preserve"> способности, снабженную наконечником для заземления, к которому будет присоединен желто-зеленый провод кабеля. Подготовить соответствующую требованиям розетку, оснащенную плавким предохранителем или автоматическим выключателем.</w:t>
      </w:r>
    </w:p>
    <w:p w:rsidR="001515D2" w:rsidRPr="00BB09CA" w:rsidRDefault="001515D2" w:rsidP="00FA343A">
      <w:pPr>
        <w:jc w:val="center"/>
        <w:rPr>
          <w:b/>
          <w:sz w:val="24"/>
          <w:szCs w:val="24"/>
        </w:rPr>
      </w:pPr>
      <w:r w:rsidRPr="00BB09CA">
        <w:rPr>
          <w:b/>
          <w:sz w:val="24"/>
          <w:szCs w:val="24"/>
        </w:rPr>
        <w:t>ПОДКЛЮЧЕНИЕ СВАРОЧНЫХ КАБЕЛЕЙ</w:t>
      </w:r>
    </w:p>
    <w:p w:rsidR="001515D2" w:rsidRDefault="001515D2" w:rsidP="00FA343A">
      <w:pPr>
        <w:jc w:val="both"/>
      </w:pPr>
      <w:r>
        <w:t>Выполнение любых подсоединений к сварочному контуру должно производиться  при отключенном от питающей сети сварочном аппарате.</w:t>
      </w:r>
    </w:p>
    <w:p w:rsidR="001515D2" w:rsidRDefault="001515D2" w:rsidP="00FA343A">
      <w:pPr>
        <w:jc w:val="both"/>
      </w:pPr>
      <w:r>
        <w:t xml:space="preserve">Сварочный кабель </w:t>
      </w:r>
      <w:r w:rsidR="00FD608B">
        <w:t xml:space="preserve"> </w:t>
      </w:r>
      <w:r>
        <w:t>«</w:t>
      </w:r>
      <w:proofErr w:type="spellStart"/>
      <w:r>
        <w:t>Электродержатель</w:t>
      </w:r>
      <w:proofErr w:type="spellEnd"/>
      <w:r>
        <w:t xml:space="preserve">». Подключается к положительному полюсу </w:t>
      </w:r>
      <w:r w:rsidRPr="00ED145C">
        <w:rPr>
          <w:b/>
        </w:rPr>
        <w:t>(+)</w:t>
      </w:r>
      <w:r>
        <w:t xml:space="preserve"> (</w:t>
      </w:r>
      <w:proofErr w:type="gramStart"/>
      <w:r>
        <w:t>см</w:t>
      </w:r>
      <w:proofErr w:type="gramEnd"/>
      <w:r>
        <w:t>. раздел «Сварка»).</w:t>
      </w:r>
    </w:p>
    <w:p w:rsidR="001515D2" w:rsidRDefault="001515D2" w:rsidP="00FA343A">
      <w:pPr>
        <w:jc w:val="both"/>
      </w:pPr>
      <w:r>
        <w:t>Обратный кабель. Подключается к отрицательному полюсу</w:t>
      </w:r>
      <w:proofErr w:type="gramStart"/>
      <w:r>
        <w:t xml:space="preserve"> </w:t>
      </w:r>
      <w:r w:rsidRPr="00ED145C">
        <w:rPr>
          <w:b/>
        </w:rPr>
        <w:t>(-)</w:t>
      </w:r>
      <w:r>
        <w:t xml:space="preserve">, </w:t>
      </w:r>
      <w:proofErr w:type="gramEnd"/>
      <w:r>
        <w:t>другим концом должен п</w:t>
      </w:r>
      <w:r w:rsidR="00BE3EA4">
        <w:t>од</w:t>
      </w:r>
      <w:r>
        <w:t xml:space="preserve">соединяться к </w:t>
      </w:r>
      <w:r w:rsidR="00BE3EA4">
        <w:t>свариваемому изделию или рабочему месту как можно ближе к выполняемому шву.</w:t>
      </w:r>
    </w:p>
    <w:p w:rsidR="00BE3EA4" w:rsidRPr="00BB09CA" w:rsidRDefault="00BE3EA4" w:rsidP="00FA343A">
      <w:pPr>
        <w:jc w:val="both"/>
        <w:rPr>
          <w:b/>
          <w:u w:val="single"/>
        </w:rPr>
      </w:pPr>
      <w:r w:rsidRPr="00BB09CA">
        <w:rPr>
          <w:b/>
          <w:u w:val="single"/>
        </w:rPr>
        <w:t>ВНИМАНИЕ</w:t>
      </w:r>
    </w:p>
    <w:p w:rsidR="00BE3EA4" w:rsidRDefault="00BE3EA4" w:rsidP="00FA343A">
      <w:pPr>
        <w:pStyle w:val="a3"/>
        <w:numPr>
          <w:ilvl w:val="0"/>
          <w:numId w:val="3"/>
        </w:numPr>
        <w:jc w:val="both"/>
      </w:pPr>
      <w:r>
        <w:t xml:space="preserve">Подсоединяемые кабели должны </w:t>
      </w:r>
      <w:r w:rsidR="00255FD8">
        <w:t>быть прочно вставлены в разъемы</w:t>
      </w:r>
      <w:r>
        <w:t>, что позволит обеспечить хороший электрический контакт, слабые соединения приведут к быстрому перегреву, быстрому износу и потере эффективности.</w:t>
      </w:r>
    </w:p>
    <w:p w:rsidR="00BE3EA4" w:rsidRDefault="00BE3EA4" w:rsidP="00FA343A">
      <w:pPr>
        <w:pStyle w:val="a3"/>
        <w:numPr>
          <w:ilvl w:val="0"/>
          <w:numId w:val="3"/>
        </w:numPr>
        <w:jc w:val="both"/>
      </w:pPr>
      <w:r>
        <w:t>Не используйте сварочные кабели длиной более 10 метров.</w:t>
      </w:r>
    </w:p>
    <w:p w:rsidR="00BE3EA4" w:rsidRDefault="00BE3EA4" w:rsidP="00FA343A">
      <w:pPr>
        <w:pStyle w:val="a3"/>
        <w:numPr>
          <w:ilvl w:val="0"/>
          <w:numId w:val="3"/>
        </w:numPr>
        <w:jc w:val="both"/>
      </w:pPr>
      <w:r>
        <w:t>Не используйте металлические конструкции, не являющиеся частью свариваемого изделия, для замены возвратного кабеля сварочного тока, поскольку это нарушит безопасность и приведет к некачественной сварке.</w:t>
      </w:r>
    </w:p>
    <w:p w:rsidR="0059231D" w:rsidRDefault="0059231D" w:rsidP="00FA343A">
      <w:pPr>
        <w:jc w:val="both"/>
      </w:pPr>
    </w:p>
    <w:p w:rsidR="0059231D" w:rsidRDefault="0059231D" w:rsidP="00FA343A">
      <w:pPr>
        <w:jc w:val="both"/>
      </w:pPr>
    </w:p>
    <w:p w:rsidR="0059231D" w:rsidRDefault="0059231D" w:rsidP="00FA343A">
      <w:pPr>
        <w:jc w:val="both"/>
      </w:pPr>
    </w:p>
    <w:p w:rsidR="0059231D" w:rsidRDefault="0059231D" w:rsidP="00FA343A">
      <w:pPr>
        <w:jc w:val="both"/>
      </w:pPr>
    </w:p>
    <w:p w:rsidR="0059231D" w:rsidRDefault="0059231D" w:rsidP="00FA343A">
      <w:pPr>
        <w:jc w:val="both"/>
      </w:pPr>
    </w:p>
    <w:p w:rsidR="0059231D" w:rsidRDefault="0059231D" w:rsidP="00FA343A">
      <w:pPr>
        <w:jc w:val="both"/>
      </w:pPr>
    </w:p>
    <w:p w:rsidR="0059231D" w:rsidRDefault="0059231D" w:rsidP="00FA343A">
      <w:pPr>
        <w:jc w:val="both"/>
      </w:pPr>
    </w:p>
    <w:p w:rsidR="0059231D" w:rsidRDefault="0059231D" w:rsidP="00FA343A">
      <w:pPr>
        <w:jc w:val="both"/>
      </w:pPr>
    </w:p>
    <w:p w:rsidR="0059231D" w:rsidRDefault="0059231D" w:rsidP="00FA343A">
      <w:pPr>
        <w:jc w:val="both"/>
      </w:pPr>
    </w:p>
    <w:p w:rsidR="00BE3EA4" w:rsidRPr="00BB09CA" w:rsidRDefault="00BE3EA4" w:rsidP="00FA343A">
      <w:pPr>
        <w:jc w:val="center"/>
        <w:rPr>
          <w:b/>
          <w:sz w:val="24"/>
          <w:szCs w:val="24"/>
        </w:rPr>
      </w:pPr>
      <w:r w:rsidRPr="00BB09CA">
        <w:rPr>
          <w:b/>
          <w:sz w:val="24"/>
          <w:szCs w:val="24"/>
        </w:rPr>
        <w:lastRenderedPageBreak/>
        <w:t>СВАРКА</w:t>
      </w:r>
    </w:p>
    <w:p w:rsidR="00BE3EA4" w:rsidRDefault="00BE3EA4" w:rsidP="00FA343A">
      <w:pPr>
        <w:jc w:val="both"/>
      </w:pPr>
      <w:r>
        <w:t>Большинство штучных сварочных электродов подсоединяются к положительному полюсу. Хотя некоторые типы электродов должно подсоединяться к отрицательному полюсу.</w:t>
      </w:r>
    </w:p>
    <w:p w:rsidR="00BE3EA4" w:rsidRDefault="00BE3EA4" w:rsidP="00FA343A">
      <w:pPr>
        <w:jc w:val="both"/>
      </w:pPr>
      <w:r>
        <w:t>Важно использовать инструкции фирмы-производителя на упаковке электрода, так как они указывают правильную полярность штучного сварочного электрода, а т</w:t>
      </w:r>
      <w:r w:rsidR="0059231D">
        <w:t>ак же наиболее подходящий ток.</w:t>
      </w:r>
    </w:p>
    <w:p w:rsidR="0059231D" w:rsidRDefault="0059231D" w:rsidP="00FA343A">
      <w:pPr>
        <w:jc w:val="both"/>
      </w:pPr>
      <w:r>
        <w:t>Регулировать сварочный ток в зависимости от диаметра используемого электрода и от типа сварочного шва. Ниже приведена таблица допустимых токов сварки в зависимости от диаметра электрода: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9231D" w:rsidTr="0059231D">
        <w:tc>
          <w:tcPr>
            <w:tcW w:w="3190" w:type="dxa"/>
            <w:vMerge w:val="restart"/>
            <w:vAlign w:val="center"/>
          </w:tcPr>
          <w:p w:rsidR="0059231D" w:rsidRDefault="0059231D" w:rsidP="00FA343A">
            <w:pPr>
              <w:jc w:val="both"/>
            </w:pPr>
            <w:r>
              <w:t xml:space="preserve">Диаметр электрода, </w:t>
            </w:r>
            <w:proofErr w:type="gramStart"/>
            <w:r>
              <w:t>мм</w:t>
            </w:r>
            <w:proofErr w:type="gramEnd"/>
          </w:p>
        </w:tc>
        <w:tc>
          <w:tcPr>
            <w:tcW w:w="6381" w:type="dxa"/>
            <w:gridSpan w:val="2"/>
            <w:vAlign w:val="center"/>
          </w:tcPr>
          <w:p w:rsidR="0059231D" w:rsidRDefault="00067B2F" w:rsidP="00FA343A">
            <w:pPr>
              <w:jc w:val="both"/>
            </w:pPr>
            <w:r>
              <w:t xml:space="preserve">                                                 </w:t>
            </w:r>
            <w:r w:rsidR="0059231D">
              <w:t>Ток сварки, А</w:t>
            </w:r>
          </w:p>
        </w:tc>
      </w:tr>
      <w:tr w:rsidR="0059231D" w:rsidTr="0059231D">
        <w:tc>
          <w:tcPr>
            <w:tcW w:w="3190" w:type="dxa"/>
            <w:vMerge/>
            <w:vAlign w:val="center"/>
          </w:tcPr>
          <w:p w:rsidR="0059231D" w:rsidRDefault="0059231D" w:rsidP="00FA343A">
            <w:pPr>
              <w:jc w:val="both"/>
            </w:pPr>
          </w:p>
        </w:tc>
        <w:tc>
          <w:tcPr>
            <w:tcW w:w="3190" w:type="dxa"/>
            <w:vAlign w:val="center"/>
          </w:tcPr>
          <w:p w:rsidR="0059231D" w:rsidRDefault="007E1C31" w:rsidP="00FA343A">
            <w:pPr>
              <w:jc w:val="both"/>
            </w:pPr>
            <w:r>
              <w:t xml:space="preserve">           </w:t>
            </w:r>
            <w:r w:rsidR="0059231D">
              <w:t>Минимальный</w:t>
            </w:r>
          </w:p>
        </w:tc>
        <w:tc>
          <w:tcPr>
            <w:tcW w:w="3191" w:type="dxa"/>
            <w:vAlign w:val="center"/>
          </w:tcPr>
          <w:p w:rsidR="0059231D" w:rsidRDefault="007E1C31" w:rsidP="00FA343A">
            <w:pPr>
              <w:jc w:val="both"/>
            </w:pPr>
            <w:r>
              <w:t xml:space="preserve">              </w:t>
            </w:r>
            <w:r w:rsidR="0059231D">
              <w:t>Максимальный</w:t>
            </w:r>
          </w:p>
        </w:tc>
      </w:tr>
      <w:tr w:rsidR="0059231D" w:rsidTr="0059231D">
        <w:tc>
          <w:tcPr>
            <w:tcW w:w="3190" w:type="dxa"/>
            <w:vAlign w:val="center"/>
          </w:tcPr>
          <w:p w:rsidR="0059231D" w:rsidRPr="007E1C31" w:rsidRDefault="007E1C31" w:rsidP="00FA343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59231D" w:rsidRPr="007E1C31">
              <w:rPr>
                <w:b/>
              </w:rPr>
              <w:t>1,6</w:t>
            </w:r>
          </w:p>
        </w:tc>
        <w:tc>
          <w:tcPr>
            <w:tcW w:w="3190" w:type="dxa"/>
            <w:vAlign w:val="center"/>
          </w:tcPr>
          <w:p w:rsidR="0059231D" w:rsidRPr="007E1C31" w:rsidRDefault="007E1C31" w:rsidP="00FA343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59231D" w:rsidRPr="007E1C31">
              <w:rPr>
                <w:b/>
              </w:rPr>
              <w:t>25</w:t>
            </w:r>
          </w:p>
        </w:tc>
        <w:tc>
          <w:tcPr>
            <w:tcW w:w="3191" w:type="dxa"/>
            <w:vAlign w:val="center"/>
          </w:tcPr>
          <w:p w:rsidR="0059231D" w:rsidRPr="007E1C31" w:rsidRDefault="007E1C31" w:rsidP="00FA343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59231D" w:rsidRPr="007E1C31">
              <w:rPr>
                <w:b/>
              </w:rPr>
              <w:t>50</w:t>
            </w:r>
          </w:p>
        </w:tc>
      </w:tr>
      <w:tr w:rsidR="0059231D" w:rsidTr="0059231D">
        <w:tc>
          <w:tcPr>
            <w:tcW w:w="3190" w:type="dxa"/>
            <w:vAlign w:val="center"/>
          </w:tcPr>
          <w:p w:rsidR="0059231D" w:rsidRPr="007E1C31" w:rsidRDefault="007E1C31" w:rsidP="00FA343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59231D" w:rsidRPr="007E1C31">
              <w:rPr>
                <w:b/>
              </w:rPr>
              <w:t>2</w:t>
            </w:r>
          </w:p>
        </w:tc>
        <w:tc>
          <w:tcPr>
            <w:tcW w:w="3190" w:type="dxa"/>
            <w:vAlign w:val="center"/>
          </w:tcPr>
          <w:p w:rsidR="0059231D" w:rsidRPr="007E1C31" w:rsidRDefault="007E1C31" w:rsidP="00FA343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59231D" w:rsidRPr="007E1C31">
              <w:rPr>
                <w:b/>
              </w:rPr>
              <w:t>40</w:t>
            </w:r>
          </w:p>
        </w:tc>
        <w:tc>
          <w:tcPr>
            <w:tcW w:w="3191" w:type="dxa"/>
            <w:vAlign w:val="center"/>
          </w:tcPr>
          <w:p w:rsidR="0059231D" w:rsidRPr="007E1C31" w:rsidRDefault="007E1C31" w:rsidP="00FA343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59231D" w:rsidRPr="007E1C31">
              <w:rPr>
                <w:b/>
              </w:rPr>
              <w:t>80</w:t>
            </w:r>
          </w:p>
        </w:tc>
      </w:tr>
      <w:tr w:rsidR="0059231D" w:rsidTr="0059231D">
        <w:tc>
          <w:tcPr>
            <w:tcW w:w="3190" w:type="dxa"/>
            <w:vAlign w:val="center"/>
          </w:tcPr>
          <w:p w:rsidR="0059231D" w:rsidRPr="007E1C31" w:rsidRDefault="007E1C31" w:rsidP="00FA343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59231D" w:rsidRPr="007E1C31">
              <w:rPr>
                <w:b/>
              </w:rPr>
              <w:t>2,5</w:t>
            </w:r>
          </w:p>
        </w:tc>
        <w:tc>
          <w:tcPr>
            <w:tcW w:w="3190" w:type="dxa"/>
            <w:vAlign w:val="center"/>
          </w:tcPr>
          <w:p w:rsidR="0059231D" w:rsidRPr="007E1C31" w:rsidRDefault="007E1C31" w:rsidP="00FA343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59231D" w:rsidRPr="007E1C31">
              <w:rPr>
                <w:b/>
              </w:rPr>
              <w:t>60</w:t>
            </w:r>
          </w:p>
        </w:tc>
        <w:tc>
          <w:tcPr>
            <w:tcW w:w="3191" w:type="dxa"/>
            <w:vAlign w:val="center"/>
          </w:tcPr>
          <w:p w:rsidR="0059231D" w:rsidRPr="007E1C31" w:rsidRDefault="007E1C31" w:rsidP="00FA343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59231D" w:rsidRPr="007E1C31">
              <w:rPr>
                <w:b/>
              </w:rPr>
              <w:t>110</w:t>
            </w:r>
          </w:p>
        </w:tc>
      </w:tr>
      <w:tr w:rsidR="0059231D" w:rsidTr="0059231D">
        <w:tc>
          <w:tcPr>
            <w:tcW w:w="3190" w:type="dxa"/>
            <w:vAlign w:val="center"/>
          </w:tcPr>
          <w:p w:rsidR="0059231D" w:rsidRPr="007E1C31" w:rsidRDefault="007E1C31" w:rsidP="00FA343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59231D" w:rsidRPr="007E1C31">
              <w:rPr>
                <w:b/>
              </w:rPr>
              <w:t>3,2</w:t>
            </w:r>
          </w:p>
        </w:tc>
        <w:tc>
          <w:tcPr>
            <w:tcW w:w="3190" w:type="dxa"/>
            <w:vAlign w:val="center"/>
          </w:tcPr>
          <w:p w:rsidR="0059231D" w:rsidRPr="007E1C31" w:rsidRDefault="007E1C31" w:rsidP="00FA343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59231D" w:rsidRPr="007E1C31">
              <w:rPr>
                <w:b/>
              </w:rPr>
              <w:t>80</w:t>
            </w:r>
          </w:p>
        </w:tc>
        <w:tc>
          <w:tcPr>
            <w:tcW w:w="3191" w:type="dxa"/>
            <w:vAlign w:val="center"/>
          </w:tcPr>
          <w:p w:rsidR="0059231D" w:rsidRPr="007E1C31" w:rsidRDefault="007E1C31" w:rsidP="00FA343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59231D" w:rsidRPr="007E1C31">
              <w:rPr>
                <w:b/>
              </w:rPr>
              <w:t>160</w:t>
            </w:r>
          </w:p>
        </w:tc>
      </w:tr>
      <w:tr w:rsidR="0059231D" w:rsidTr="0059231D">
        <w:tc>
          <w:tcPr>
            <w:tcW w:w="3190" w:type="dxa"/>
            <w:vAlign w:val="center"/>
          </w:tcPr>
          <w:p w:rsidR="0059231D" w:rsidRPr="007E1C31" w:rsidRDefault="007E1C31" w:rsidP="00FA343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59231D" w:rsidRPr="007E1C31">
              <w:rPr>
                <w:b/>
              </w:rPr>
              <w:t>4</w:t>
            </w:r>
          </w:p>
        </w:tc>
        <w:tc>
          <w:tcPr>
            <w:tcW w:w="3190" w:type="dxa"/>
            <w:vAlign w:val="center"/>
          </w:tcPr>
          <w:p w:rsidR="0059231D" w:rsidRPr="007E1C31" w:rsidRDefault="007E1C31" w:rsidP="00FA343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59231D" w:rsidRPr="007E1C31">
              <w:rPr>
                <w:b/>
              </w:rPr>
              <w:t>120</w:t>
            </w:r>
          </w:p>
        </w:tc>
        <w:tc>
          <w:tcPr>
            <w:tcW w:w="3191" w:type="dxa"/>
            <w:vAlign w:val="center"/>
          </w:tcPr>
          <w:p w:rsidR="0059231D" w:rsidRPr="007E1C31" w:rsidRDefault="007E1C31" w:rsidP="00FA343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DA3D03" w:rsidRPr="007E1C31">
              <w:rPr>
                <w:b/>
              </w:rPr>
              <w:t>190</w:t>
            </w:r>
          </w:p>
        </w:tc>
      </w:tr>
    </w:tbl>
    <w:p w:rsidR="0059231D" w:rsidRDefault="0059231D" w:rsidP="00FA343A">
      <w:pPr>
        <w:jc w:val="both"/>
      </w:pPr>
    </w:p>
    <w:p w:rsidR="0059231D" w:rsidRDefault="0059231D" w:rsidP="00FA343A">
      <w:pPr>
        <w:jc w:val="both"/>
      </w:pPr>
      <w:r>
        <w:t>Обратите внимание, что в зависимости от диаметра электрода, более высокие значения сварочного тока используются для сварки в нижнем положении, тогда как вертикальная сварка (или сварка в вертикальном положении, так называемая потолочная сварка) требует более низких значений сварочного тока.</w:t>
      </w:r>
    </w:p>
    <w:p w:rsidR="0059231D" w:rsidRDefault="0059231D" w:rsidP="00FA343A">
      <w:pPr>
        <w:jc w:val="both"/>
      </w:pPr>
      <w:r>
        <w:t>Механические характеристики сварочного шва определяются, помимо силы сварочного тока</w:t>
      </w:r>
      <w:r w:rsidR="007C1CCD">
        <w:t>, другими параметрами, среди которых: диаметр и качество электрода, длина дуги, скорость и положение выполнения сварки, правильное хранение электродов (они должны быть защищены, и храниться в специальной упаковке).</w:t>
      </w:r>
    </w:p>
    <w:p w:rsidR="007C1CCD" w:rsidRDefault="007C1CCD" w:rsidP="00FA343A">
      <w:pPr>
        <w:jc w:val="both"/>
      </w:pPr>
    </w:p>
    <w:p w:rsidR="007C1CCD" w:rsidRDefault="007C1CCD" w:rsidP="00FA343A">
      <w:pPr>
        <w:jc w:val="both"/>
      </w:pPr>
    </w:p>
    <w:p w:rsidR="007C1CCD" w:rsidRDefault="007C1CCD" w:rsidP="00FA343A">
      <w:pPr>
        <w:jc w:val="both"/>
      </w:pPr>
    </w:p>
    <w:p w:rsidR="007C1CCD" w:rsidRDefault="007C1CCD" w:rsidP="00FA343A">
      <w:pPr>
        <w:jc w:val="both"/>
      </w:pPr>
    </w:p>
    <w:p w:rsidR="007C1CCD" w:rsidRDefault="007C1CCD" w:rsidP="00FA343A">
      <w:pPr>
        <w:jc w:val="both"/>
      </w:pPr>
    </w:p>
    <w:p w:rsidR="007C1CCD" w:rsidRDefault="007C1CCD" w:rsidP="00FA343A">
      <w:pPr>
        <w:jc w:val="both"/>
      </w:pPr>
    </w:p>
    <w:p w:rsidR="007C1CCD" w:rsidRDefault="007C1CCD" w:rsidP="00FA343A">
      <w:pPr>
        <w:jc w:val="both"/>
      </w:pPr>
    </w:p>
    <w:p w:rsidR="007C1CCD" w:rsidRDefault="007C1CCD" w:rsidP="00FA343A">
      <w:pPr>
        <w:jc w:val="both"/>
      </w:pPr>
    </w:p>
    <w:p w:rsidR="007C1CCD" w:rsidRDefault="007C1CCD" w:rsidP="00FA343A">
      <w:pPr>
        <w:jc w:val="both"/>
      </w:pPr>
    </w:p>
    <w:p w:rsidR="007C1CCD" w:rsidRDefault="007C1CCD" w:rsidP="00FA343A">
      <w:pPr>
        <w:jc w:val="both"/>
      </w:pPr>
    </w:p>
    <w:p w:rsidR="007C1CCD" w:rsidRDefault="007C1CCD" w:rsidP="00FA343A">
      <w:pPr>
        <w:jc w:val="both"/>
      </w:pPr>
    </w:p>
    <w:p w:rsidR="007C1CCD" w:rsidRPr="00BB09CA" w:rsidRDefault="007C1CCD" w:rsidP="00FA343A">
      <w:pPr>
        <w:jc w:val="center"/>
        <w:rPr>
          <w:b/>
          <w:sz w:val="24"/>
          <w:szCs w:val="24"/>
        </w:rPr>
      </w:pPr>
      <w:r w:rsidRPr="00BB09CA">
        <w:rPr>
          <w:b/>
          <w:sz w:val="24"/>
          <w:szCs w:val="24"/>
        </w:rPr>
        <w:lastRenderedPageBreak/>
        <w:t>ВЫПОЛЕНИЕ СВАРОЧНЫХ РАБОТ</w:t>
      </w:r>
    </w:p>
    <w:p w:rsidR="007C1CCD" w:rsidRDefault="007C1CCD" w:rsidP="00FA343A">
      <w:pPr>
        <w:jc w:val="both"/>
      </w:pPr>
      <w:r>
        <w:t>Во время работы ВСЕГДА используйте защитную маску с соответствующими очками для защиты глаз от сильного светового излучения, производимого электрической дугой. Маска позволяет следить за процессом сварки, одновременно защищая вас.</w:t>
      </w:r>
    </w:p>
    <w:p w:rsidR="007C1CCD" w:rsidRDefault="007C1CCD" w:rsidP="00FA343A">
      <w:pPr>
        <w:jc w:val="both"/>
      </w:pPr>
      <w:r>
        <w:t>Держа маску ПЕРЕД ЛИЦОМ, проведите концом электрода по месту сварки, причем движение вашей руки должно быть похоже на то, как вы зажигаете спичку. Это и</w:t>
      </w:r>
      <w:r w:rsidR="0071553A">
        <w:t xml:space="preserve"> есть правильный метод </w:t>
      </w:r>
      <w:proofErr w:type="spellStart"/>
      <w:r w:rsidR="0071553A">
        <w:rPr>
          <w:rFonts w:eastAsiaTheme="minorEastAsia"/>
          <w:lang w:eastAsia="zh-CN"/>
        </w:rPr>
        <w:t>поджига</w:t>
      </w:r>
      <w:proofErr w:type="spellEnd"/>
      <w:r>
        <w:t xml:space="preserve"> дуги.</w:t>
      </w:r>
    </w:p>
    <w:p w:rsidR="007C1CCD" w:rsidRPr="00BB09CA" w:rsidRDefault="007C1CCD" w:rsidP="00FA343A">
      <w:pPr>
        <w:jc w:val="both"/>
        <w:rPr>
          <w:b/>
          <w:sz w:val="24"/>
          <w:szCs w:val="24"/>
        </w:rPr>
      </w:pPr>
      <w:r w:rsidRPr="00BB09CA">
        <w:rPr>
          <w:b/>
          <w:sz w:val="24"/>
          <w:szCs w:val="24"/>
        </w:rPr>
        <w:t>ВНИМАНИЕ</w:t>
      </w:r>
    </w:p>
    <w:p w:rsidR="007C1CCD" w:rsidRDefault="007C1CCD" w:rsidP="00FA343A">
      <w:pPr>
        <w:jc w:val="both"/>
      </w:pPr>
      <w:r>
        <w:t xml:space="preserve">Не стучите электродом при попытках получить </w:t>
      </w:r>
      <w:r w:rsidR="00143444">
        <w:t xml:space="preserve">сварочную </w:t>
      </w:r>
      <w:r>
        <w:t>дугу, так как это может привести к его повреждению и только затруднит получение дуги.</w:t>
      </w:r>
    </w:p>
    <w:p w:rsidR="007C1CCD" w:rsidRDefault="007C1CCD" w:rsidP="00FA343A">
      <w:pPr>
        <w:jc w:val="both"/>
      </w:pPr>
      <w:r>
        <w:t xml:space="preserve">Как только дуга получена, старайтесь удерживать расстояние от места сварки </w:t>
      </w:r>
      <w:proofErr w:type="gramStart"/>
      <w:r>
        <w:t>равным</w:t>
      </w:r>
      <w:proofErr w:type="gramEnd"/>
      <w:r>
        <w:t xml:space="preserve"> диаметру электрода. Помните, что угол электрода при продвижении должен составлять 20-30 градусов.</w:t>
      </w:r>
    </w:p>
    <w:p w:rsidR="007C1CCD" w:rsidRDefault="007C1CCD" w:rsidP="00FA343A">
      <w:pPr>
        <w:jc w:val="both"/>
      </w:pPr>
      <w:r>
        <w:rPr>
          <w:noProof/>
          <w:lang w:eastAsia="zh-CN"/>
        </w:rPr>
        <w:drawing>
          <wp:inline distT="0" distB="0" distL="0" distR="0">
            <wp:extent cx="5940425" cy="1290990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CCD" w:rsidRDefault="007C1CCD" w:rsidP="00FA343A">
      <w:pPr>
        <w:jc w:val="both"/>
      </w:pPr>
      <w:r>
        <w:t>После выполнения сварного шва верните электрод назад. Это необходимо сделать для заполнения сварочного кратера.</w:t>
      </w:r>
    </w:p>
    <w:p w:rsidR="00BB09CA" w:rsidRDefault="00BB09CA" w:rsidP="00FA343A">
      <w:pPr>
        <w:jc w:val="both"/>
        <w:rPr>
          <w:b/>
          <w:sz w:val="24"/>
          <w:szCs w:val="24"/>
        </w:rPr>
      </w:pPr>
    </w:p>
    <w:p w:rsidR="00BB09CA" w:rsidRDefault="00BB09CA" w:rsidP="00FA343A">
      <w:pPr>
        <w:jc w:val="both"/>
        <w:rPr>
          <w:b/>
          <w:sz w:val="24"/>
          <w:szCs w:val="24"/>
        </w:rPr>
      </w:pPr>
    </w:p>
    <w:p w:rsidR="00BB09CA" w:rsidRDefault="00BB09CA" w:rsidP="00FA343A">
      <w:pPr>
        <w:jc w:val="both"/>
        <w:rPr>
          <w:b/>
          <w:sz w:val="24"/>
          <w:szCs w:val="24"/>
        </w:rPr>
      </w:pPr>
    </w:p>
    <w:p w:rsidR="00BB09CA" w:rsidRDefault="00BB09CA" w:rsidP="00FA343A">
      <w:pPr>
        <w:jc w:val="both"/>
        <w:rPr>
          <w:b/>
          <w:sz w:val="24"/>
          <w:szCs w:val="24"/>
        </w:rPr>
      </w:pPr>
    </w:p>
    <w:p w:rsidR="00BB09CA" w:rsidRDefault="00BB09CA" w:rsidP="00FA343A">
      <w:pPr>
        <w:jc w:val="both"/>
        <w:rPr>
          <w:b/>
          <w:sz w:val="24"/>
          <w:szCs w:val="24"/>
        </w:rPr>
      </w:pPr>
    </w:p>
    <w:p w:rsidR="00BB09CA" w:rsidRDefault="00BB09CA" w:rsidP="00FA343A">
      <w:pPr>
        <w:jc w:val="both"/>
        <w:rPr>
          <w:b/>
          <w:sz w:val="24"/>
          <w:szCs w:val="24"/>
        </w:rPr>
      </w:pPr>
    </w:p>
    <w:p w:rsidR="00BB09CA" w:rsidRDefault="00BB09CA" w:rsidP="00FA343A">
      <w:pPr>
        <w:jc w:val="both"/>
        <w:rPr>
          <w:b/>
          <w:sz w:val="24"/>
          <w:szCs w:val="24"/>
        </w:rPr>
      </w:pPr>
    </w:p>
    <w:p w:rsidR="00BB09CA" w:rsidRDefault="00BB09CA" w:rsidP="00FA343A">
      <w:pPr>
        <w:jc w:val="both"/>
        <w:rPr>
          <w:b/>
          <w:sz w:val="24"/>
          <w:szCs w:val="24"/>
        </w:rPr>
      </w:pPr>
    </w:p>
    <w:p w:rsidR="00BB09CA" w:rsidRDefault="00BB09CA" w:rsidP="00FA343A">
      <w:pPr>
        <w:jc w:val="both"/>
        <w:rPr>
          <w:b/>
          <w:sz w:val="24"/>
          <w:szCs w:val="24"/>
        </w:rPr>
      </w:pPr>
    </w:p>
    <w:p w:rsidR="00BB09CA" w:rsidRDefault="00BB09CA" w:rsidP="00FA343A">
      <w:pPr>
        <w:jc w:val="both"/>
        <w:rPr>
          <w:b/>
          <w:sz w:val="24"/>
          <w:szCs w:val="24"/>
        </w:rPr>
      </w:pPr>
    </w:p>
    <w:p w:rsidR="00BB09CA" w:rsidRDefault="00BB09CA" w:rsidP="00FA343A">
      <w:pPr>
        <w:jc w:val="both"/>
        <w:rPr>
          <w:b/>
          <w:sz w:val="24"/>
          <w:szCs w:val="24"/>
        </w:rPr>
      </w:pPr>
    </w:p>
    <w:p w:rsidR="00BB09CA" w:rsidRDefault="00BB09CA" w:rsidP="00FA343A">
      <w:pPr>
        <w:jc w:val="both"/>
        <w:rPr>
          <w:b/>
          <w:sz w:val="24"/>
          <w:szCs w:val="24"/>
        </w:rPr>
      </w:pPr>
    </w:p>
    <w:p w:rsidR="007C1CCD" w:rsidRPr="00BB09CA" w:rsidRDefault="007C1CCD" w:rsidP="00FA343A">
      <w:pPr>
        <w:jc w:val="center"/>
        <w:rPr>
          <w:b/>
          <w:sz w:val="24"/>
          <w:szCs w:val="24"/>
        </w:rPr>
      </w:pPr>
      <w:r w:rsidRPr="00BB09CA">
        <w:rPr>
          <w:b/>
          <w:sz w:val="24"/>
          <w:szCs w:val="24"/>
        </w:rPr>
        <w:lastRenderedPageBreak/>
        <w:t>ОПАСНЫЕ ФАКТОРЫ ПРИ ВЫПОЛНЕНИИ СВАРОЧНЫХ РАБОТ</w:t>
      </w:r>
    </w:p>
    <w:p w:rsidR="007C1CCD" w:rsidRPr="00A2358A" w:rsidRDefault="007C1CCD" w:rsidP="00FA343A">
      <w:pPr>
        <w:jc w:val="both"/>
        <w:rPr>
          <w:b/>
        </w:rPr>
      </w:pPr>
      <w:r w:rsidRPr="00A2358A">
        <w:rPr>
          <w:b/>
        </w:rPr>
        <w:t>Меры пожарной безопасности</w:t>
      </w:r>
    </w:p>
    <w:p w:rsidR="007C1CCD" w:rsidRDefault="00A2358A" w:rsidP="00FA343A">
      <w:pPr>
        <w:pStyle w:val="a3"/>
        <w:numPr>
          <w:ilvl w:val="0"/>
          <w:numId w:val="4"/>
        </w:numPr>
        <w:jc w:val="both"/>
      </w:pPr>
      <w:r>
        <w:t>Все воспламеняемые материалы должны быть удалены из зоны проведения сварочных работ.</w:t>
      </w:r>
    </w:p>
    <w:p w:rsidR="00A2358A" w:rsidRDefault="00A2358A" w:rsidP="00FA343A">
      <w:pPr>
        <w:pStyle w:val="a3"/>
        <w:numPr>
          <w:ilvl w:val="0"/>
          <w:numId w:val="4"/>
        </w:numPr>
        <w:jc w:val="both"/>
      </w:pPr>
      <w:r>
        <w:t>Не зажигайте</w:t>
      </w:r>
      <w:r w:rsidR="002D2915">
        <w:t xml:space="preserve"> сварочную</w:t>
      </w:r>
      <w:r>
        <w:t xml:space="preserve"> дугу </w:t>
      </w:r>
      <w:proofErr w:type="gramStart"/>
      <w:r>
        <w:t>об</w:t>
      </w:r>
      <w:proofErr w:type="gramEnd"/>
      <w:r>
        <w:t xml:space="preserve"> или вблизи газового баллона.</w:t>
      </w:r>
    </w:p>
    <w:p w:rsidR="00A2358A" w:rsidRDefault="00A2358A" w:rsidP="00FA343A">
      <w:pPr>
        <w:pStyle w:val="a3"/>
        <w:numPr>
          <w:ilvl w:val="0"/>
          <w:numId w:val="4"/>
        </w:numPr>
        <w:jc w:val="both"/>
      </w:pPr>
      <w:r>
        <w:t>Не пытайтесь проводить сварочные работы на топливных газовых емкостях</w:t>
      </w:r>
      <w:r w:rsidR="002D2915">
        <w:t>, если не предприняты меры предосторожности</w:t>
      </w:r>
      <w:r>
        <w:t>, гарантирующие отсутствие паров.</w:t>
      </w:r>
    </w:p>
    <w:p w:rsidR="00A2358A" w:rsidRDefault="00A2358A" w:rsidP="00FA343A">
      <w:pPr>
        <w:pStyle w:val="a3"/>
        <w:numPr>
          <w:ilvl w:val="0"/>
          <w:numId w:val="4"/>
        </w:numPr>
        <w:jc w:val="both"/>
      </w:pPr>
      <w:r>
        <w:t>Перед проведением сварочных работ на топливных емкостях, они должны быть тщательно очищены</w:t>
      </w:r>
      <w:r w:rsidR="002D2915">
        <w:t xml:space="preserve"> и отмыты</w:t>
      </w:r>
      <w:r>
        <w:t xml:space="preserve"> с помощью пара.</w:t>
      </w:r>
    </w:p>
    <w:p w:rsidR="00A2358A" w:rsidRPr="00A2358A" w:rsidRDefault="00A2358A" w:rsidP="00FA343A">
      <w:pPr>
        <w:jc w:val="both"/>
        <w:rPr>
          <w:b/>
        </w:rPr>
      </w:pPr>
      <w:r w:rsidRPr="00A2358A">
        <w:rPr>
          <w:b/>
        </w:rPr>
        <w:t>Сварочные дымы</w:t>
      </w:r>
    </w:p>
    <w:p w:rsidR="00A2358A" w:rsidRDefault="00A2358A" w:rsidP="00FA343A">
      <w:pPr>
        <w:jc w:val="both"/>
      </w:pPr>
      <w:r>
        <w:t>Во время сварочных работ образуются токсичные газы. Всегда работайте на хорошо вентилируемых площадках.</w:t>
      </w:r>
    </w:p>
    <w:p w:rsidR="00A2358A" w:rsidRPr="00A2358A" w:rsidRDefault="00A2358A" w:rsidP="00FA343A">
      <w:pPr>
        <w:jc w:val="both"/>
        <w:rPr>
          <w:b/>
        </w:rPr>
      </w:pPr>
      <w:r w:rsidRPr="00A2358A">
        <w:rPr>
          <w:b/>
        </w:rPr>
        <w:t>Свет электрической дуги</w:t>
      </w:r>
    </w:p>
    <w:p w:rsidR="00A2358A" w:rsidRDefault="00A2358A" w:rsidP="00FA343A">
      <w:pPr>
        <w:jc w:val="both"/>
      </w:pPr>
      <w:r>
        <w:t>Всегда используйте защитную маску или сварочный шлем, оснащенный соответственным стеклянным фильтром. Никогда не пользуйтесь поврежденными средствами защиты.</w:t>
      </w:r>
    </w:p>
    <w:p w:rsidR="00A2358A" w:rsidRPr="00A2358A" w:rsidRDefault="00A2358A" w:rsidP="00FA343A">
      <w:pPr>
        <w:jc w:val="both"/>
        <w:rPr>
          <w:b/>
        </w:rPr>
      </w:pPr>
      <w:r w:rsidRPr="00A2358A">
        <w:rPr>
          <w:b/>
        </w:rPr>
        <w:t>Тепло</w:t>
      </w:r>
    </w:p>
    <w:p w:rsidR="00A2358A" w:rsidRDefault="00A2358A" w:rsidP="00FA343A">
      <w:pPr>
        <w:jc w:val="both"/>
      </w:pPr>
      <w:r>
        <w:t xml:space="preserve">Во время сварки пользуйтесь защитными рукавицами. Они обеспечат защиту рук от ультрафиолетового излучения и тепла, выделяемого электрической дугой. Также рекомендуется носить спецодежду. </w:t>
      </w:r>
    </w:p>
    <w:p w:rsidR="00A2358A" w:rsidRPr="00A2358A" w:rsidRDefault="00A2358A" w:rsidP="00FA343A">
      <w:pPr>
        <w:jc w:val="both"/>
        <w:rPr>
          <w:b/>
        </w:rPr>
      </w:pPr>
      <w:r w:rsidRPr="00A2358A">
        <w:rPr>
          <w:b/>
        </w:rPr>
        <w:t>Дополнительная защитная одежда</w:t>
      </w:r>
    </w:p>
    <w:p w:rsidR="001D7C03" w:rsidRDefault="00A2358A" w:rsidP="00FA343A">
      <w:pPr>
        <w:jc w:val="both"/>
      </w:pPr>
      <w:r>
        <w:t>При сварке большим током используйте защитный фартук, который защитит от брызг.</w:t>
      </w:r>
      <w:r w:rsidR="00717A43">
        <w:t xml:space="preserve"> </w:t>
      </w:r>
      <w:r>
        <w:t>Пр</w:t>
      </w:r>
      <w:r w:rsidR="001D7C03">
        <w:t>и</w:t>
      </w:r>
      <w:r>
        <w:t xml:space="preserve"> проведении работ по потолочной сварке используйте соответствующий головной убор, который</w:t>
      </w:r>
      <w:r w:rsidR="001D7C03">
        <w:t xml:space="preserve"> защитит голову и шею.</w:t>
      </w:r>
      <w:r w:rsidR="00717A43">
        <w:t xml:space="preserve"> </w:t>
      </w:r>
      <w:r w:rsidR="001D7C03">
        <w:t>Рекомендуется носить защитные ботинки со стальным</w:t>
      </w:r>
      <w:r w:rsidR="00F72CD4">
        <w:t>и</w:t>
      </w:r>
      <w:r w:rsidR="001D7C03">
        <w:t xml:space="preserve"> носками.</w:t>
      </w:r>
    </w:p>
    <w:p w:rsidR="001D7C03" w:rsidRPr="00BB09CA" w:rsidRDefault="005D5675" w:rsidP="00FA343A">
      <w:pPr>
        <w:jc w:val="center"/>
        <w:rPr>
          <w:b/>
          <w:sz w:val="24"/>
          <w:szCs w:val="24"/>
        </w:rPr>
      </w:pPr>
      <w:r w:rsidRPr="00BB09CA">
        <w:rPr>
          <w:b/>
          <w:sz w:val="24"/>
          <w:szCs w:val="24"/>
        </w:rPr>
        <w:t>ХАРАКТЕРИСТИКИ СВАРОЧНЫХ ШВОВ</w:t>
      </w:r>
    </w:p>
    <w:p w:rsidR="005D5675" w:rsidRDefault="005D5675" w:rsidP="00FA343A">
      <w:pPr>
        <w:jc w:val="both"/>
      </w:pPr>
      <w:r>
        <w:rPr>
          <w:noProof/>
          <w:lang w:eastAsia="zh-CN"/>
        </w:rPr>
        <w:drawing>
          <wp:inline distT="0" distB="0" distL="0" distR="0">
            <wp:extent cx="66675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Слишком медленное продвижение электрода</w:t>
      </w:r>
    </w:p>
    <w:p w:rsidR="005D5675" w:rsidRDefault="005D5675" w:rsidP="00FA343A">
      <w:pPr>
        <w:jc w:val="both"/>
      </w:pPr>
      <w:r>
        <w:rPr>
          <w:noProof/>
          <w:lang w:eastAsia="zh-CN"/>
        </w:rPr>
        <w:drawing>
          <wp:inline distT="0" distB="0" distL="0" distR="0">
            <wp:extent cx="638175" cy="257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Очень короткая дуга</w:t>
      </w:r>
    </w:p>
    <w:p w:rsidR="005D5675" w:rsidRDefault="005D5675" w:rsidP="00FA343A">
      <w:pPr>
        <w:jc w:val="both"/>
      </w:pPr>
      <w:r>
        <w:rPr>
          <w:noProof/>
          <w:lang w:eastAsia="zh-CN"/>
        </w:rPr>
        <w:drawing>
          <wp:inline distT="0" distB="0" distL="0" distR="0">
            <wp:extent cx="6477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Очень низкий ток сварки</w:t>
      </w:r>
    </w:p>
    <w:p w:rsidR="005D5675" w:rsidRDefault="005D5675" w:rsidP="00FA343A">
      <w:pPr>
        <w:jc w:val="both"/>
      </w:pPr>
      <w:r>
        <w:rPr>
          <w:noProof/>
          <w:lang w:eastAsia="zh-CN"/>
        </w:rPr>
        <w:drawing>
          <wp:inline distT="0" distB="0" distL="0" distR="0">
            <wp:extent cx="704850" cy="171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Слишком быстрое продвижение электрода</w:t>
      </w:r>
    </w:p>
    <w:p w:rsidR="005D5675" w:rsidRDefault="005D5675" w:rsidP="00FA343A">
      <w:pPr>
        <w:jc w:val="both"/>
      </w:pPr>
      <w:r>
        <w:rPr>
          <w:noProof/>
          <w:lang w:eastAsia="zh-CN"/>
        </w:rPr>
        <w:drawing>
          <wp:inline distT="0" distB="0" distL="0" distR="0">
            <wp:extent cx="76200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Очень длинная дуга</w:t>
      </w:r>
    </w:p>
    <w:p w:rsidR="005D5675" w:rsidRDefault="005D5675" w:rsidP="00FA343A">
      <w:pPr>
        <w:jc w:val="both"/>
      </w:pPr>
      <w:r>
        <w:rPr>
          <w:noProof/>
          <w:lang w:eastAsia="zh-CN"/>
        </w:rPr>
        <w:drawing>
          <wp:inline distT="0" distB="0" distL="0" distR="0">
            <wp:extent cx="7143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Очень высокий ток сварки</w:t>
      </w:r>
    </w:p>
    <w:p w:rsidR="005D5675" w:rsidRDefault="005D5675" w:rsidP="00FA343A">
      <w:pPr>
        <w:jc w:val="both"/>
      </w:pPr>
      <w:r>
        <w:rPr>
          <w:noProof/>
          <w:lang w:eastAsia="zh-CN"/>
        </w:rPr>
        <w:drawing>
          <wp:inline distT="0" distB="0" distL="0" distR="0">
            <wp:extent cx="7143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Нормальный шов</w:t>
      </w:r>
    </w:p>
    <w:p w:rsidR="005D5675" w:rsidRPr="00B04177" w:rsidRDefault="00F72CD4" w:rsidP="00FA343A">
      <w:pPr>
        <w:jc w:val="center"/>
        <w:rPr>
          <w:b/>
          <w:sz w:val="24"/>
          <w:szCs w:val="24"/>
        </w:rPr>
      </w:pPr>
      <w:r w:rsidRPr="00B04177">
        <w:rPr>
          <w:b/>
          <w:sz w:val="24"/>
          <w:szCs w:val="24"/>
        </w:rPr>
        <w:lastRenderedPageBreak/>
        <w:t>ТЕХНИЧЕСКОЕ ОБСЛУЖИВАНИЕ</w:t>
      </w:r>
    </w:p>
    <w:p w:rsidR="00F72CD4" w:rsidRPr="00B04177" w:rsidRDefault="00F72CD4" w:rsidP="00FA343A">
      <w:pPr>
        <w:jc w:val="both"/>
        <w:rPr>
          <w:b/>
          <w:u w:val="single"/>
        </w:rPr>
      </w:pPr>
      <w:r w:rsidRPr="00B04177">
        <w:rPr>
          <w:b/>
          <w:u w:val="single"/>
        </w:rPr>
        <w:t>ВНИМАНИЕ</w:t>
      </w:r>
    </w:p>
    <w:p w:rsidR="00F72CD4" w:rsidRDefault="00F72CD4" w:rsidP="00FA343A">
      <w:pPr>
        <w:jc w:val="both"/>
      </w:pPr>
      <w:r>
        <w:t xml:space="preserve">Перед снятие панелей аппарата для </w:t>
      </w:r>
      <w:proofErr w:type="gramStart"/>
      <w:r>
        <w:t>выполнения</w:t>
      </w:r>
      <w:proofErr w:type="gramEnd"/>
      <w:r w:rsidR="00DE4DF2">
        <w:t xml:space="preserve"> </w:t>
      </w:r>
      <w:r>
        <w:t xml:space="preserve"> каких либо операций внутри него</w:t>
      </w:r>
      <w:r w:rsidR="00A00DE3">
        <w:t xml:space="preserve"> (продувки, чистки)</w:t>
      </w:r>
      <w:r>
        <w:t>, обязательно вытащите штепсельную вилку из розетки питания, поскольку при выполнении работ внутри аппарата, находящегося под напряжением, существует опасность поражения электрическим током пр</w:t>
      </w:r>
      <w:r w:rsidR="006C7E26">
        <w:t>и</w:t>
      </w:r>
      <w:r>
        <w:t xml:space="preserve"> прямом контакте с частями под напряжением.</w:t>
      </w:r>
    </w:p>
    <w:p w:rsidR="00F72CD4" w:rsidRDefault="00F72CD4" w:rsidP="00FA343A">
      <w:pPr>
        <w:jc w:val="both"/>
      </w:pPr>
      <w:r>
        <w:t>Регулярно, в зависимости от частоты использования сварочного аппарата в запыленном помещении, выполняйте проверку его</w:t>
      </w:r>
      <w:r w:rsidR="006C7E26">
        <w:t xml:space="preserve"> </w:t>
      </w:r>
      <w:r>
        <w:t>внутренней части. Удаляйте пыль с внутренних компонентов аппарата воздушным потоком под низким давлением.</w:t>
      </w:r>
    </w:p>
    <w:p w:rsidR="00F72CD4" w:rsidRDefault="00F72CD4" w:rsidP="00FA343A">
      <w:pPr>
        <w:jc w:val="both"/>
      </w:pPr>
      <w:r>
        <w:t>Пр</w:t>
      </w:r>
      <w:r w:rsidR="00DE4DF2">
        <w:t>и</w:t>
      </w:r>
      <w:r>
        <w:t xml:space="preserve"> необходимости, используя очень тонкий слой кон</w:t>
      </w:r>
      <w:r w:rsidR="00DE4DF2">
        <w:t>систентной смазки с высокой  темп</w:t>
      </w:r>
      <w:r>
        <w:t>ературой каплепадения, смазывайте подвижные части и регулировочные механизмы (например, резьбовой вал, раздвижные панели).</w:t>
      </w:r>
    </w:p>
    <w:p w:rsidR="00F72CD4" w:rsidRDefault="00F72CD4" w:rsidP="00FA343A">
      <w:pPr>
        <w:jc w:val="both"/>
      </w:pPr>
      <w:r>
        <w:t>По окончании операций по техническому обслуживанию, установите панели на место и крепко затяните их винтами.</w:t>
      </w:r>
    </w:p>
    <w:p w:rsidR="00F72CD4" w:rsidRPr="00B04177" w:rsidRDefault="00F72CD4" w:rsidP="00FA343A">
      <w:pPr>
        <w:jc w:val="both"/>
        <w:rPr>
          <w:b/>
        </w:rPr>
      </w:pPr>
      <w:r w:rsidRPr="00B04177">
        <w:rPr>
          <w:b/>
        </w:rPr>
        <w:t>Воспреща</w:t>
      </w:r>
      <w:r w:rsidR="00B04177" w:rsidRPr="00B04177">
        <w:rPr>
          <w:b/>
        </w:rPr>
        <w:t>е</w:t>
      </w:r>
      <w:r w:rsidRPr="00B04177">
        <w:rPr>
          <w:b/>
        </w:rPr>
        <w:t>тся выполнять сварку открытым аппаратом!</w:t>
      </w:r>
    </w:p>
    <w:p w:rsidR="00F72CD4" w:rsidRPr="00B04177" w:rsidRDefault="00F72CD4" w:rsidP="00FA343A">
      <w:pPr>
        <w:jc w:val="center"/>
        <w:rPr>
          <w:b/>
          <w:sz w:val="24"/>
          <w:szCs w:val="24"/>
        </w:rPr>
      </w:pPr>
      <w:r w:rsidRPr="00B04177">
        <w:rPr>
          <w:b/>
          <w:sz w:val="24"/>
          <w:szCs w:val="24"/>
        </w:rPr>
        <w:t>НАХОЖДЕНИЕ НЕИСПРАВНОСТЕЙ</w:t>
      </w:r>
    </w:p>
    <w:p w:rsidR="00F72CD4" w:rsidRDefault="00F72CD4" w:rsidP="00FA343A">
      <w:pPr>
        <w:jc w:val="both"/>
      </w:pPr>
      <w:r>
        <w:t>При неисправной работе сварочного аппарата, прежде чем обратиться в сервисный центр за технической помощью, самостоятельно выполните следующие проверки:</w:t>
      </w:r>
    </w:p>
    <w:p w:rsidR="00F72CD4" w:rsidRDefault="00B04177" w:rsidP="00FA343A">
      <w:pPr>
        <w:pStyle w:val="a3"/>
        <w:numPr>
          <w:ilvl w:val="0"/>
          <w:numId w:val="5"/>
        </w:numPr>
        <w:jc w:val="both"/>
      </w:pPr>
      <w:r>
        <w:t>Убедитесь, что сварочный ток, регулируемый потенциометром с градуированной шкалой (амперы), соответствует диаметру и типу используемого электрода.</w:t>
      </w:r>
    </w:p>
    <w:p w:rsidR="00B04177" w:rsidRDefault="00B04177" w:rsidP="00FA343A">
      <w:pPr>
        <w:pStyle w:val="a3"/>
        <w:numPr>
          <w:ilvl w:val="0"/>
          <w:numId w:val="5"/>
        </w:numPr>
        <w:jc w:val="both"/>
      </w:pPr>
      <w:r>
        <w:t>Индикатор включения (</w:t>
      </w:r>
      <w:r>
        <w:rPr>
          <w:lang w:val="en-US"/>
        </w:rPr>
        <w:t>ON</w:t>
      </w:r>
      <w:r w:rsidRPr="00B04177">
        <w:t xml:space="preserve">) </w:t>
      </w:r>
      <w:r>
        <w:t>не загорается при наличии неисправностей электропитания (кабели, выводы,</w:t>
      </w:r>
      <w:r w:rsidR="00D94CA1">
        <w:t xml:space="preserve"> разъемы,</w:t>
      </w:r>
      <w:r>
        <w:t xml:space="preserve"> предохранители и т.д.).</w:t>
      </w:r>
    </w:p>
    <w:p w:rsidR="004C650D" w:rsidRDefault="00B04177" w:rsidP="00FA343A">
      <w:pPr>
        <w:pStyle w:val="a3"/>
        <w:numPr>
          <w:ilvl w:val="0"/>
          <w:numId w:val="5"/>
        </w:numPr>
        <w:jc w:val="both"/>
      </w:pPr>
      <w:r>
        <w:t>Желтый индикатор</w:t>
      </w:r>
      <w:r w:rsidR="004C650D">
        <w:t xml:space="preserve"> указывает на перегрев, короткое замыкание, слишк</w:t>
      </w:r>
      <w:r w:rsidR="00C07D28">
        <w:t xml:space="preserve">ом низкое или высокое напряжение. </w:t>
      </w:r>
      <w:r w:rsidR="004C650D">
        <w:t>Проверьте номинальный коэффициент прерывистости. При наличии прерывания термической защиты, подождите, пока не произойдет охлаждение сварочного аппарата. Убедитесь в исправной работе вентилятора охлаждения.</w:t>
      </w:r>
    </w:p>
    <w:p w:rsidR="004C650D" w:rsidRDefault="004C650D" w:rsidP="00FA343A">
      <w:pPr>
        <w:pStyle w:val="a3"/>
        <w:numPr>
          <w:ilvl w:val="0"/>
          <w:numId w:val="5"/>
        </w:numPr>
        <w:jc w:val="both"/>
      </w:pPr>
      <w:r>
        <w:t>Проверьте напряжение питающей сети. Аппарат не будет работать при очень низком или высоком напряжении. Автоматический запуск аппарата произойдет только в том случае, если напряжение вернется к своему прежнему уровню.</w:t>
      </w:r>
    </w:p>
    <w:p w:rsidR="004C650D" w:rsidRDefault="004C650D" w:rsidP="00FA343A">
      <w:pPr>
        <w:pStyle w:val="a3"/>
        <w:numPr>
          <w:ilvl w:val="0"/>
          <w:numId w:val="5"/>
        </w:numPr>
        <w:jc w:val="both"/>
      </w:pPr>
      <w:r>
        <w:t>Убедитесь в том, что на выводе сварочного аппарата нет короткого замыкания. В противном случае устраните неисправность.</w:t>
      </w:r>
    </w:p>
    <w:p w:rsidR="004C650D" w:rsidRDefault="004C650D" w:rsidP="00FA343A">
      <w:pPr>
        <w:pStyle w:val="a3"/>
        <w:numPr>
          <w:ilvl w:val="0"/>
          <w:numId w:val="5"/>
        </w:numPr>
        <w:jc w:val="both"/>
      </w:pPr>
      <w:r>
        <w:t>Все соединения сварочного к</w:t>
      </w:r>
      <w:r w:rsidR="00A830BE">
        <w:t>онтура должны быть исправными, рабочий зажим</w:t>
      </w:r>
      <w:r w:rsidR="00C07D28">
        <w:t xml:space="preserve"> (</w:t>
      </w:r>
      <w:r w:rsidR="00776277">
        <w:t>«</w:t>
      </w:r>
      <w:r w:rsidR="00C07D28">
        <w:t>клемма</w:t>
      </w:r>
      <w:r w:rsidR="00A830BE">
        <w:t xml:space="preserve"> </w:t>
      </w:r>
      <w:r w:rsidR="00C07D28">
        <w:t xml:space="preserve"> земля</w:t>
      </w:r>
      <w:r w:rsidR="00776277">
        <w:t>»</w:t>
      </w:r>
      <w:r w:rsidR="00C07D28">
        <w:t xml:space="preserve">) </w:t>
      </w:r>
      <w:r w:rsidR="00A830BE">
        <w:t>должен быть прочно прикреплен к свариваемому изделию.</w:t>
      </w:r>
    </w:p>
    <w:p w:rsidR="00A830BE" w:rsidRDefault="00A830BE" w:rsidP="00FA343A">
      <w:pPr>
        <w:jc w:val="both"/>
      </w:pPr>
    </w:p>
    <w:p w:rsidR="00A830BE" w:rsidRDefault="00A830BE" w:rsidP="00FA343A">
      <w:pPr>
        <w:jc w:val="both"/>
      </w:pPr>
    </w:p>
    <w:p w:rsidR="00A830BE" w:rsidRDefault="00A830BE" w:rsidP="00FA343A">
      <w:pPr>
        <w:jc w:val="both"/>
      </w:pPr>
    </w:p>
    <w:p w:rsidR="00A830BE" w:rsidRDefault="00A830BE" w:rsidP="00FA343A">
      <w:pPr>
        <w:jc w:val="both"/>
      </w:pPr>
    </w:p>
    <w:p w:rsidR="00A830BE" w:rsidRPr="00A830BE" w:rsidRDefault="00A830BE" w:rsidP="00FA343A">
      <w:pPr>
        <w:jc w:val="center"/>
        <w:rPr>
          <w:b/>
          <w:sz w:val="24"/>
          <w:szCs w:val="24"/>
        </w:rPr>
      </w:pPr>
      <w:r w:rsidRPr="00A830BE">
        <w:rPr>
          <w:b/>
          <w:sz w:val="24"/>
          <w:szCs w:val="24"/>
        </w:rPr>
        <w:lastRenderedPageBreak/>
        <w:t>ГАРАНТИЯ</w:t>
      </w:r>
    </w:p>
    <w:p w:rsidR="00A830BE" w:rsidRDefault="00A830BE" w:rsidP="00FA343A">
      <w:pPr>
        <w:jc w:val="both"/>
      </w:pPr>
      <w:r>
        <w:t>Фирма-изготовитель гарантирует исправную работу сварочного аппарата и берет на себя обязательства заменить бесплатно части, если они придут в негодность из-за плохого качества материала или</w:t>
      </w:r>
      <w:r w:rsidR="00762709">
        <w:t xml:space="preserve"> фабричного дефекта в течени</w:t>
      </w:r>
      <w:proofErr w:type="gramStart"/>
      <w:r w:rsidR="00762709">
        <w:t>и</w:t>
      </w:r>
      <w:proofErr w:type="gramEnd"/>
      <w:r w:rsidR="00762709">
        <w:t xml:space="preserve"> 36 </w:t>
      </w:r>
      <w:r w:rsidR="00107009">
        <w:t xml:space="preserve"> месяцев со дня продажи аппарата, указанного в гарантийном талоне</w:t>
      </w:r>
      <w:r>
        <w:t>.</w:t>
      </w:r>
    </w:p>
    <w:p w:rsidR="00A830BE" w:rsidRDefault="00762709" w:rsidP="00FA343A">
      <w:pPr>
        <w:jc w:val="both"/>
      </w:pPr>
      <w:r>
        <w:t>Гарантия не расп</w:t>
      </w:r>
      <w:r w:rsidR="00A830BE">
        <w:t>ространяется на неисправности, вызванные неправильной эксплуатацией или небрежностью.</w:t>
      </w:r>
    </w:p>
    <w:p w:rsidR="00A830BE" w:rsidRDefault="00A830BE" w:rsidP="00FA343A">
      <w:pPr>
        <w:jc w:val="both"/>
      </w:pPr>
      <w:r>
        <w:t>Кроме того фирма-производитель не несет ответственность за любой прямой или косвенный ущерб. Возвращаемые аппараты (в том числе и по гарантии) должны быть отправлены с оплаченной доставкой и будут возвращены наложенным платежом.</w:t>
      </w:r>
    </w:p>
    <w:p w:rsidR="00A830BE" w:rsidRDefault="00A830BE" w:rsidP="00FA343A">
      <w:pPr>
        <w:jc w:val="both"/>
        <w:rPr>
          <w:b/>
        </w:rPr>
      </w:pPr>
      <w:r w:rsidRPr="00A830BE">
        <w:rPr>
          <w:b/>
        </w:rPr>
        <w:t>Гарантийный сертификат имеет силу только при наличии товарного че</w:t>
      </w:r>
      <w:r w:rsidR="00762709">
        <w:rPr>
          <w:b/>
        </w:rPr>
        <w:t>ка или товарной накладной</w:t>
      </w:r>
      <w:r w:rsidRPr="00A830BE">
        <w:rPr>
          <w:b/>
        </w:rPr>
        <w:t>.</w:t>
      </w:r>
    </w:p>
    <w:p w:rsidR="00A830BE" w:rsidRDefault="00A830BE" w:rsidP="00FA343A">
      <w:pPr>
        <w:jc w:val="both"/>
        <w:rPr>
          <w:b/>
          <w:sz w:val="24"/>
          <w:szCs w:val="24"/>
        </w:rPr>
      </w:pPr>
    </w:p>
    <w:p w:rsidR="00A830BE" w:rsidRDefault="00A830BE" w:rsidP="00FA343A">
      <w:pPr>
        <w:jc w:val="both"/>
        <w:rPr>
          <w:b/>
          <w:sz w:val="24"/>
          <w:szCs w:val="24"/>
        </w:rPr>
      </w:pPr>
    </w:p>
    <w:p w:rsidR="00A830BE" w:rsidRDefault="00A830BE" w:rsidP="00FA343A">
      <w:pPr>
        <w:jc w:val="both"/>
        <w:rPr>
          <w:b/>
          <w:sz w:val="24"/>
          <w:szCs w:val="24"/>
        </w:rPr>
      </w:pPr>
    </w:p>
    <w:p w:rsidR="00A830BE" w:rsidRDefault="00A830BE" w:rsidP="00FA343A">
      <w:pPr>
        <w:jc w:val="both"/>
        <w:rPr>
          <w:b/>
          <w:sz w:val="24"/>
          <w:szCs w:val="24"/>
        </w:rPr>
      </w:pPr>
    </w:p>
    <w:p w:rsidR="00A830BE" w:rsidRDefault="00A830BE" w:rsidP="00FA343A">
      <w:pPr>
        <w:jc w:val="both"/>
        <w:rPr>
          <w:b/>
          <w:sz w:val="24"/>
          <w:szCs w:val="24"/>
        </w:rPr>
      </w:pPr>
    </w:p>
    <w:p w:rsidR="00A830BE" w:rsidRDefault="00A830BE" w:rsidP="00FA343A">
      <w:pPr>
        <w:jc w:val="both"/>
        <w:rPr>
          <w:b/>
          <w:sz w:val="24"/>
          <w:szCs w:val="24"/>
        </w:rPr>
      </w:pPr>
    </w:p>
    <w:p w:rsidR="00A830BE" w:rsidRDefault="00A830BE" w:rsidP="00FA343A">
      <w:pPr>
        <w:jc w:val="both"/>
        <w:rPr>
          <w:b/>
          <w:sz w:val="24"/>
          <w:szCs w:val="24"/>
        </w:rPr>
      </w:pPr>
    </w:p>
    <w:p w:rsidR="00A830BE" w:rsidRDefault="00A830BE" w:rsidP="00FA343A">
      <w:pPr>
        <w:jc w:val="both"/>
        <w:rPr>
          <w:b/>
          <w:sz w:val="24"/>
          <w:szCs w:val="24"/>
        </w:rPr>
      </w:pPr>
    </w:p>
    <w:p w:rsidR="00A830BE" w:rsidRDefault="00A830BE" w:rsidP="00FA343A">
      <w:pPr>
        <w:jc w:val="both"/>
        <w:rPr>
          <w:b/>
          <w:sz w:val="24"/>
          <w:szCs w:val="24"/>
        </w:rPr>
      </w:pPr>
    </w:p>
    <w:p w:rsidR="00A830BE" w:rsidRDefault="00A830BE" w:rsidP="00FA343A">
      <w:pPr>
        <w:jc w:val="both"/>
        <w:rPr>
          <w:b/>
          <w:sz w:val="24"/>
          <w:szCs w:val="24"/>
        </w:rPr>
      </w:pPr>
    </w:p>
    <w:p w:rsidR="00A830BE" w:rsidRDefault="00A830BE" w:rsidP="00FA343A">
      <w:pPr>
        <w:jc w:val="both"/>
        <w:rPr>
          <w:b/>
          <w:sz w:val="24"/>
          <w:szCs w:val="24"/>
        </w:rPr>
      </w:pPr>
    </w:p>
    <w:p w:rsidR="00A830BE" w:rsidRDefault="00A830BE" w:rsidP="00FA343A">
      <w:pPr>
        <w:jc w:val="both"/>
        <w:rPr>
          <w:b/>
          <w:sz w:val="24"/>
          <w:szCs w:val="24"/>
        </w:rPr>
      </w:pPr>
    </w:p>
    <w:p w:rsidR="00A830BE" w:rsidRDefault="00A830BE" w:rsidP="00FA343A">
      <w:pPr>
        <w:jc w:val="both"/>
        <w:rPr>
          <w:b/>
          <w:sz w:val="24"/>
          <w:szCs w:val="24"/>
        </w:rPr>
      </w:pPr>
    </w:p>
    <w:p w:rsidR="00A830BE" w:rsidRDefault="00A830BE" w:rsidP="00FA343A">
      <w:pPr>
        <w:jc w:val="both"/>
        <w:rPr>
          <w:b/>
          <w:sz w:val="24"/>
          <w:szCs w:val="24"/>
        </w:rPr>
      </w:pPr>
    </w:p>
    <w:p w:rsidR="00A830BE" w:rsidRDefault="00A830BE" w:rsidP="00FA343A">
      <w:pPr>
        <w:jc w:val="both"/>
        <w:rPr>
          <w:b/>
          <w:sz w:val="24"/>
          <w:szCs w:val="24"/>
        </w:rPr>
      </w:pPr>
    </w:p>
    <w:p w:rsidR="00A830BE" w:rsidRDefault="00A830BE" w:rsidP="00FA343A">
      <w:pPr>
        <w:jc w:val="both"/>
        <w:rPr>
          <w:b/>
          <w:sz w:val="24"/>
          <w:szCs w:val="24"/>
        </w:rPr>
      </w:pPr>
    </w:p>
    <w:p w:rsidR="00A830BE" w:rsidRDefault="00A830BE" w:rsidP="00FA343A">
      <w:pPr>
        <w:jc w:val="both"/>
        <w:rPr>
          <w:b/>
          <w:sz w:val="24"/>
          <w:szCs w:val="24"/>
        </w:rPr>
      </w:pPr>
    </w:p>
    <w:p w:rsidR="00A830BE" w:rsidRDefault="00A830BE" w:rsidP="00FA343A">
      <w:pPr>
        <w:jc w:val="both"/>
        <w:rPr>
          <w:b/>
          <w:sz w:val="24"/>
          <w:szCs w:val="24"/>
        </w:rPr>
      </w:pPr>
    </w:p>
    <w:p w:rsidR="00A830BE" w:rsidRDefault="00A830BE" w:rsidP="00FA343A">
      <w:pPr>
        <w:jc w:val="both"/>
        <w:rPr>
          <w:b/>
          <w:sz w:val="24"/>
          <w:szCs w:val="24"/>
        </w:rPr>
      </w:pPr>
    </w:p>
    <w:p w:rsidR="00A830BE" w:rsidRPr="00A830BE" w:rsidRDefault="00A830BE" w:rsidP="00FA343A">
      <w:pPr>
        <w:jc w:val="center"/>
        <w:rPr>
          <w:b/>
          <w:sz w:val="24"/>
          <w:szCs w:val="24"/>
        </w:rPr>
      </w:pPr>
      <w:r w:rsidRPr="00A830BE">
        <w:rPr>
          <w:b/>
          <w:sz w:val="24"/>
          <w:szCs w:val="24"/>
        </w:rPr>
        <w:t>ИЗОБРАЖЕНИЕ В РАЗОБРАННОМ ВИДЕ И СПИСОК ЗАПЧАСТЕЙ</w:t>
      </w:r>
    </w:p>
    <w:p w:rsidR="00A830BE" w:rsidRDefault="00A830BE" w:rsidP="00D760B0">
      <w:pPr>
        <w:ind w:left="-709"/>
        <w:jc w:val="both"/>
      </w:pPr>
      <w:r>
        <w:rPr>
          <w:noProof/>
          <w:lang w:eastAsia="zh-CN"/>
        </w:rPr>
        <w:drawing>
          <wp:inline distT="0" distB="0" distL="0" distR="0">
            <wp:extent cx="6344151" cy="5991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44151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0BE" w:rsidRPr="00A830BE" w:rsidRDefault="00A830BE" w:rsidP="00FA343A">
      <w:pPr>
        <w:jc w:val="both"/>
      </w:pPr>
    </w:p>
    <w:sectPr w:rsidR="00A830BE" w:rsidRPr="00A830BE" w:rsidSect="006B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641"/>
    <w:multiLevelType w:val="hybridMultilevel"/>
    <w:tmpl w:val="113C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1F71"/>
    <w:multiLevelType w:val="hybridMultilevel"/>
    <w:tmpl w:val="B9B8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154D5"/>
    <w:multiLevelType w:val="hybridMultilevel"/>
    <w:tmpl w:val="63E0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D02D0"/>
    <w:multiLevelType w:val="hybridMultilevel"/>
    <w:tmpl w:val="446A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82016"/>
    <w:multiLevelType w:val="hybridMultilevel"/>
    <w:tmpl w:val="66C6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B8E"/>
    <w:rsid w:val="00067B2F"/>
    <w:rsid w:val="00107009"/>
    <w:rsid w:val="00143444"/>
    <w:rsid w:val="001515D2"/>
    <w:rsid w:val="001C52AC"/>
    <w:rsid w:val="001D1D3A"/>
    <w:rsid w:val="001D7C03"/>
    <w:rsid w:val="00255FD8"/>
    <w:rsid w:val="002D2915"/>
    <w:rsid w:val="00385E53"/>
    <w:rsid w:val="004C650D"/>
    <w:rsid w:val="0059231D"/>
    <w:rsid w:val="005D5675"/>
    <w:rsid w:val="006B47AA"/>
    <w:rsid w:val="006C7E26"/>
    <w:rsid w:val="00713832"/>
    <w:rsid w:val="0071553A"/>
    <w:rsid w:val="00717A43"/>
    <w:rsid w:val="00762709"/>
    <w:rsid w:val="00776277"/>
    <w:rsid w:val="00792974"/>
    <w:rsid w:val="007C1CCD"/>
    <w:rsid w:val="007C753C"/>
    <w:rsid w:val="007E1C31"/>
    <w:rsid w:val="00832C5D"/>
    <w:rsid w:val="00884B8E"/>
    <w:rsid w:val="00962ADE"/>
    <w:rsid w:val="009D3444"/>
    <w:rsid w:val="00A00DE3"/>
    <w:rsid w:val="00A1142A"/>
    <w:rsid w:val="00A2358A"/>
    <w:rsid w:val="00A830BE"/>
    <w:rsid w:val="00B04177"/>
    <w:rsid w:val="00B24CA2"/>
    <w:rsid w:val="00B36D42"/>
    <w:rsid w:val="00BB09CA"/>
    <w:rsid w:val="00BE3EA4"/>
    <w:rsid w:val="00C07D28"/>
    <w:rsid w:val="00D32602"/>
    <w:rsid w:val="00D760B0"/>
    <w:rsid w:val="00D94CA1"/>
    <w:rsid w:val="00DA3D03"/>
    <w:rsid w:val="00DC68C9"/>
    <w:rsid w:val="00DE4DF2"/>
    <w:rsid w:val="00E50AB2"/>
    <w:rsid w:val="00E75B4F"/>
    <w:rsid w:val="00ED145C"/>
    <w:rsid w:val="00F72CD4"/>
    <w:rsid w:val="00FA343A"/>
    <w:rsid w:val="00FD42E8"/>
    <w:rsid w:val="00FD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C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C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Горлищев</dc:creator>
  <cp:lastModifiedBy>USER</cp:lastModifiedBy>
  <cp:revision>36</cp:revision>
  <dcterms:created xsi:type="dcterms:W3CDTF">2015-09-15T08:12:00Z</dcterms:created>
  <dcterms:modified xsi:type="dcterms:W3CDTF">2015-09-17T14:09:00Z</dcterms:modified>
</cp:coreProperties>
</file>